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Jeffrey Swartwood </w:t>
      </w:r>
      <w:r>
        <w:rPr>
          <w:color w:val="641e6e"/>
        </w:rPr>
        <w:t xml:space="preserve">Présent : Maître de Conférences en Civilisation Américaine à l’Université Bordeaux Montaigne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Jeffrey Swartwood est Maître de conférences à l’Université Bordeaux Montaigne. Sa recherche porte sur la civilisation américaine, en particulier sur la culture californienne et les études sur la frontière sud-ouest. Il travaille notamment sur le rôle de la frontière mexicaine dans le développement de la culture surf régionale et la représentation de la femme dans l’imaginaire de la culture surf du 20e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Quand les femmes prenaient déjà la vague : l’histoire oubliée du surf californien</w:t>
              </w:r>
            </w:hyperlink>
          </w:p>
          <w:p>
            <w:pPr/>
            <w:hyperlink r:id="rId9" w:history="1">
              <w:r>
                <w:rPr>
                  <w:color w:val="#410a8c"/>
                  <w:u w:val="single"/>
                </w:rPr>
                <w:t xml:space="preserve">Jeffrey Swartwood</w:t>
              </w:r>
            </w:hyperlink>
            <w:r>
              <w:rPr/>
              <w:t xml:space="preserve">,</w:t>
            </w:r>
            <w:hyperlink r:id="rId10" w:history="1">
              <w:r>
                <w:rPr>
                  <w:color w:val="#410a8c"/>
                  <w:u w:val="single"/>
                </w:rPr>
                <w:t xml:space="preserve">Aurélie Louchart</w:t>
              </w:r>
            </w:hyperlink>
          </w:p>
          <w:p>
            <w:pPr/>
            <w:r>
              <w:rPr>
                <w:i w:val="1"/>
                <w:iCs w:val="1"/>
              </w:rPr>
              <w:t xml:space="preserve">The Conversation France</w:t>
            </w:r>
            <w:r>
              <w:rPr/>
              <w:t xml:space="preserve">, 2025, </w:t>
            </w:r>
            <w:hyperlink r:id="rId11" w:history="1">
              <w:r>
                <w:rPr>
                  <w:color w:val="#410a8c"/>
                  <w:u w:val="single"/>
                </w:rPr>
                <w:t xml:space="preserve">⟨10.64628/AAK.3vyhe6wvx⟩</w:t>
              </w:r>
            </w:hyperlink>
          </w:p>
          <w:p>
            <w:pPr/>
            <w:r>
              <w:rPr/>
              <w:t xml:space="preserve">Article dans une revue</w:t>
            </w:r>
          </w:p>
          <w:p>
            <w:pPr/>
            <w:hyperlink r:id="rId8" w:history="1">
              <w:r>
                <w:rPr>
                  <w:color w:val="#410a8c"/>
                  <w:u w:val="single"/>
                </w:rPr>
                <w:t xml:space="preserve">halshs-05328231v1</w:t>
              </w:r>
            </w:hyperlink>
          </w:p>
        </w:tc>
      </w:tr>
      <w:tr>
        <w:trPr/>
        <w:tc>
          <w:tcPr>
            <w:noWrap/>
          </w:tcPr>
          <w:p>
            <w:pPr>
              <w:spacing w:after="200"/>
            </w:pPr>
            <w:hyperlink r:id="rId12" w:history="1">
              <w:r>
                <w:rPr>
                  <w:color w:val="1e198e"/>
                  <w:b w:val="1"/>
                  <w:bCs w:val="1"/>
                  <w:u w:val="single"/>
                </w:rPr>
                <w:t xml:space="preserve">Rendered crossings and the shaping of a culture: The influence of mid-twentieth-century Californian surf travel to Mexico</w:t>
              </w:r>
            </w:hyperlink>
          </w:p>
          <w:p>
            <w:pPr/>
            <w:hyperlink r:id="rId9" w:history="1">
              <w:r>
                <w:rPr>
                  <w:color w:val="#410a8c"/>
                  <w:u w:val="single"/>
                </w:rPr>
                <w:t xml:space="preserve">Jeffrey Swartwood</w:t>
              </w:r>
            </w:hyperlink>
          </w:p>
          <w:p>
            <w:pPr/>
            <w:r>
              <w:rPr>
                <w:i w:val="1"/>
                <w:iCs w:val="1"/>
              </w:rPr>
              <w:t xml:space="preserve">European Journal of American Culture</w:t>
            </w:r>
            <w:r>
              <w:rPr/>
              <w:t xml:space="preserve">, 2025, 44, pp.135 - 152. </w:t>
            </w:r>
            <w:hyperlink r:id="rId13" w:history="1">
              <w:r>
                <w:rPr>
                  <w:color w:val="#410a8c"/>
                  <w:u w:val="single"/>
                </w:rPr>
                <w:t xml:space="preserve">⟨10.1386/ejac_00148_1⟩</w:t>
              </w:r>
            </w:hyperlink>
          </w:p>
          <w:p>
            <w:pPr/>
            <w:r>
              <w:rPr/>
              <w:t xml:space="preserve">Article dans une revue</w:t>
            </w:r>
          </w:p>
          <w:p>
            <w:pPr/>
            <w:hyperlink r:id="rId12" w:history="1">
              <w:r>
                <w:rPr>
                  <w:color w:val="#410a8c"/>
                  <w:u w:val="single"/>
                </w:rPr>
                <w:t xml:space="preserve">halshs-05448071v1</w:t>
              </w:r>
            </w:hyperlink>
          </w:p>
        </w:tc>
      </w:tr>
      <w:tr>
        <w:trPr/>
        <w:tc>
          <w:tcPr>
            <w:noWrap/>
          </w:tcPr>
          <w:p>
            <w:pPr>
              <w:spacing w:after="200"/>
            </w:pPr>
            <w:hyperlink r:id="rId14" w:history="1">
              <w:r>
                <w:rPr>
                  <w:color w:val="1e198e"/>
                  <w:b w:val="1"/>
                  <w:bCs w:val="1"/>
                  <w:u w:val="single"/>
                </w:rPr>
                <w:t xml:space="preserve">Surfing’s Early Short Stories by Mark Twain and Jack London: Autofictional Constructions and the Origins of a Genre</w:t>
              </w:r>
            </w:hyperlink>
          </w:p>
          <w:p>
            <w:pPr/>
            <w:hyperlink r:id="rId9" w:history="1">
              <w:r>
                <w:rPr>
                  <w:color w:val="#410a8c"/>
                  <w:u w:val="single"/>
                </w:rPr>
                <w:t xml:space="preserve">Jeffrey Swartwood</w:t>
              </w:r>
            </w:hyperlink>
          </w:p>
          <w:p>
            <w:pPr/>
            <w:r>
              <w:rPr>
                <w:i w:val="1"/>
                <w:iCs w:val="1"/>
              </w:rPr>
              <w:t xml:space="preserve">Journal of The Short Story in English / Les Cahiers de la nouvelle</w:t>
            </w:r>
            <w:r>
              <w:rPr/>
              <w:t xml:space="preserve">, 2024, 79, pp.271-290</w:t>
            </w:r>
          </w:p>
          <w:p>
            <w:pPr/>
            <w:r>
              <w:rPr/>
              <w:t xml:space="preserve">Article dans une revue</w:t>
            </w:r>
          </w:p>
          <w:p>
            <w:pPr/>
            <w:hyperlink r:id="rId14" w:history="1">
              <w:r>
                <w:rPr>
                  <w:color w:val="#410a8c"/>
                  <w:u w:val="single"/>
                </w:rPr>
                <w:t xml:space="preserve">hal-04689916v1</w:t>
              </w:r>
            </w:hyperlink>
          </w:p>
        </w:tc>
      </w:tr>
      <w:tr>
        <w:trPr/>
        <w:tc>
          <w:tcPr>
            <w:noWrap/>
          </w:tcPr>
          <w:p>
            <w:pPr>
              <w:spacing w:after="200"/>
            </w:pPr>
            <w:hyperlink r:id="rId15" w:history="1">
              <w:r>
                <w:rPr>
                  <w:color w:val="1e198e"/>
                  <w:b w:val="1"/>
                  <w:bCs w:val="1"/>
                  <w:u w:val="single"/>
                </w:rPr>
                <w:t xml:space="preserve">Mixed Messages and Conflicting Loyalties: Reevaluating the Californio Community of San Diego during the Mexican-American War (1846-1848)</w:t>
              </w:r>
            </w:hyperlink>
          </w:p>
          <w:p>
            <w:pPr/>
            <w:hyperlink r:id="rId9" w:history="1">
              <w:r>
                <w:rPr>
                  <w:color w:val="#410a8c"/>
                  <w:u w:val="single"/>
                </w:rPr>
                <w:t xml:space="preserve">Jeffrey Swartwood</w:t>
              </w:r>
            </w:hyperlink>
          </w:p>
          <w:p>
            <w:pPr/>
            <w:r>
              <w:rPr>
                <w:i w:val="1"/>
                <w:iCs w:val="1"/>
              </w:rPr>
              <w:t xml:space="preserve">Textes &amp; Contextes</w:t>
            </w:r>
            <w:r>
              <w:rPr/>
              <w:t xml:space="preserve">, 2014, Le Temps guérit toutes les blessures : La Résistance à l'autorité de l'Histoire dans les concepts de nation et de nationalisme, 9, https://preo.u-bourgogne.fr/textesetcontextes/index.php?id=1127</w:t>
            </w:r>
          </w:p>
          <w:p>
            <w:pPr/>
            <w:r>
              <w:rPr/>
              <w:t xml:space="preserve">Article dans une revue</w:t>
            </w:r>
          </w:p>
          <w:p>
            <w:pPr/>
            <w:hyperlink r:id="rId15" w:history="1">
              <w:r>
                <w:rPr>
                  <w:color w:val="#410a8c"/>
                  <w:u w:val="single"/>
                </w:rPr>
                <w:t xml:space="preserve">halshs-01240041v1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Vivre entre les grammaires</w:t>
              </w:r>
            </w:hyperlink>
          </w:p>
          <w:p>
            <w:pPr/>
            <w:hyperlink r:id="rId17" w:history="1">
              <w:r>
                <w:rPr>
                  <w:color w:val="#410a8c"/>
                  <w:u w:val="single"/>
                </w:rPr>
                <w:t xml:space="preserve">Brice Chamouleau</w:t>
              </w:r>
            </w:hyperlink>
            <w:r>
              <w:rPr/>
              <w:t xml:space="preserve">,</w:t>
            </w:r>
            <w:hyperlink r:id="rId18" w:history="1">
              <w:r>
                <w:rPr>
                  <w:color w:val="#410a8c"/>
                  <w:u w:val="single"/>
                </w:rPr>
                <w:t xml:space="preserve">Bertrand Guest</w:t>
              </w:r>
            </w:hyperlink>
            <w:r>
              <w:rPr/>
              <w:t xml:space="preserve">,</w:t>
            </w:r>
            <w:hyperlink r:id="rId19" w:history="1">
              <w:r>
                <w:rPr>
                  <w:color w:val="#410a8c"/>
                  <w:u w:val="single"/>
                </w:rPr>
                <w:t xml:space="preserve">Sandra Lemeilleur</w:t>
              </w:r>
            </w:hyperlink>
            <w:r>
              <w:rPr/>
              <w:t xml:space="preserve">,</w:t>
            </w:r>
            <w:hyperlink r:id="rId9" w:history="1">
              <w:r>
                <w:rPr>
                  <w:color w:val="#410a8c"/>
                  <w:u w:val="single"/>
                </w:rPr>
                <w:t xml:space="preserve">Jeffrey Swartwood</w:t>
              </w:r>
            </w:hyperlink>
          </w:p>
          <w:p>
            <w:pPr/>
            <w:r>
              <w:rPr/>
              <w:t xml:space="preserve">2012, pp.105-111. </w:t>
            </w:r>
            <w:hyperlink r:id="rId20" w:history="1">
              <w:r>
                <w:rPr>
                  <w:color w:val="#410a8c"/>
                  <w:u w:val="single"/>
                </w:rPr>
                <w:t xml:space="preserve">⟨10.4000/essais.10527⟩</w:t>
              </w:r>
            </w:hyperlink>
          </w:p>
          <w:p>
            <w:pPr/>
            <w:r>
              <w:rPr/>
              <w:t xml:space="preserve">Autre publication scientifique</w:t>
            </w:r>
          </w:p>
          <w:p>
            <w:pPr/>
            <w:hyperlink r:id="rId16" w:history="1">
              <w:r>
                <w:rPr>
                  <w:color w:val="#410a8c"/>
                  <w:u w:val="single"/>
                </w:rPr>
                <w:t xml:space="preserve">hal-03973266v1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328231v1" TargetMode="External"/><Relationship Id="rId9" Type="http://schemas.openxmlformats.org/officeDocument/2006/relationships/hyperlink" Target="https://hal.science/search/index/?q=*&amp;authFullName_s=Jeffrey Swartwood" TargetMode="External"/><Relationship Id="rId10" Type="http://schemas.openxmlformats.org/officeDocument/2006/relationships/hyperlink" Target="https://hal.science/search/index/?q=*&amp;authFullName_s=Aur&#233;lie Louchart" TargetMode="External"/><Relationship Id="rId11" Type="http://schemas.openxmlformats.org/officeDocument/2006/relationships/hyperlink" Target="https://dx.doi.org/10.64628/AAK.3vyhe6wvx" TargetMode="External"/><Relationship Id="rId12" Type="http://schemas.openxmlformats.org/officeDocument/2006/relationships/hyperlink" Target="https://shs.hal.science/halshs-05448071v1" TargetMode="External"/><Relationship Id="rId13" Type="http://schemas.openxmlformats.org/officeDocument/2006/relationships/hyperlink" Target="https://dx.doi.org/10.1386/ejac_00148_1" TargetMode="External"/><Relationship Id="rId14" Type="http://schemas.openxmlformats.org/officeDocument/2006/relationships/hyperlink" Target="https://hal.science/hal-04689916v1" TargetMode="External"/><Relationship Id="rId15" Type="http://schemas.openxmlformats.org/officeDocument/2006/relationships/hyperlink" Target="https://shs.hal.science/halshs-01240041v1" TargetMode="External"/><Relationship Id="rId16" Type="http://schemas.openxmlformats.org/officeDocument/2006/relationships/hyperlink" Target="https://hal.science/hal-03973266v1" TargetMode="External"/><Relationship Id="rId17" Type="http://schemas.openxmlformats.org/officeDocument/2006/relationships/hyperlink" Target="https://hal.science/search/index/?q=*&amp;authFullName_s=Brice Chamouleau" TargetMode="External"/><Relationship Id="rId18" Type="http://schemas.openxmlformats.org/officeDocument/2006/relationships/hyperlink" Target="https://hal.science/search/index/?q=*&amp;authFullName_s=Bertrand Guest" TargetMode="External"/><Relationship Id="rId19" Type="http://schemas.openxmlformats.org/officeDocument/2006/relationships/hyperlink" Target="https://hal.science/search/index/?q=*&amp;authFullName_s=Sandra Lemeilleur" TargetMode="External"/><Relationship Id="rId20" Type="http://schemas.openxmlformats.org/officeDocument/2006/relationships/hyperlink" Target="https://dx.doi.org/10.4000/essais.10527"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Jeffrey Swartwood</dc:title>
  <dc:description>CV</dc:description>
  <dc:subject/>
  <cp:keywords/>
  <cp:category/>
  <cp:lastModifiedBy/>
  <dcterms:created xsi:type="dcterms:W3CDTF">2026-04-07T13:23:42+02:00</dcterms:created>
  <dcterms:modified xsi:type="dcterms:W3CDTF">2026-04-07T13:23:42+02:00</dcterms:modified>
</cp:coreProperties>
</file>

<file path=docProps/custom.xml><?xml version="1.0" encoding="utf-8"?>
<Properties xmlns="http://schemas.openxmlformats.org/officeDocument/2006/custom-properties" xmlns:vt="http://schemas.openxmlformats.org/officeDocument/2006/docPropsVTypes"/>
</file>