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Barthas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 costituzionalista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Viella Libreria editrice</w:t>
              </w:r>
            </w:hyperlink>
            <w:r>
              <w:rPr/>
              <w:t xml:space="preserve">, 2023, Collana: La storia. Temi, 115, 979125469399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n'est pas le nerf de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434, 2011, Collection de l'Ecole française de Rome, 978-2-7283-0887-3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Machiavelli’s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Eds. Andre Santos Campos and Diogo Pires Aurélio. </w:t>
            </w:r>
            <w:r>
              <w:rPr>
                <w:i w:val="1"/>
                <w:iCs w:val="1"/>
              </w:rPr>
              <w:t xml:space="preserve">Machiavelli’s Discourses on Livy: New readings</w:t>
            </w:r>
            <w:r>
              <w:rPr/>
              <w:t xml:space="preserve">, Brill, 2022, 978-90-04-38292-3.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⟨10.1163/9789004442078_013⟩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Cleomenes Redivivus. Machiavelli from The Prince to the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Politics and Culture. Essays in Honour of Robert Black, dir. Jonathan Davies et John Monfasani, Leyde-Boston, Brill (collection « Studies in Intellectual History », vol. 331), p. 83-106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démocratique en régime aristocratique. Machiavel et la fonction tribunitienne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Samuel Hayat; Corinne Péneau; Yves Sintomer. </w:t>
            </w:r>
            <w:r>
              <w:rPr>
                <w:i w:val="1"/>
                <w:iCs w:val="1"/>
              </w:rPr>
              <w:t xml:space="preserve">La représentation avant le gouvernement représentatif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pp.265-287, 2020, Histoire, 978-2-7535-7972-9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‘Altra volta ne ragionai a lungo’: A Reinterpretation of Niccolò Machiavelli’s Cryptic Clause in The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Eds. Amy R. Bloch, Carolyn James and Camilla Russel. </w:t>
            </w:r>
            <w:r>
              <w:rPr>
                <w:i w:val="1"/>
                <w:iCs w:val="1"/>
              </w:rPr>
              <w:t xml:space="preserve">The Art and Language of Power in Renaissance Florence: Essays for Alison Brown</w:t>
            </w:r>
            <w:r>
              <w:rPr/>
              <w:t xml:space="preserve">, Centre for Reformation and Renaissance Studies, pp. 155-186,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Idées, histoire et sciences sociales. Entretien avec Quentin Skinner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Arnault Skornicki</w:t>
              </w:r>
            </w:hyperlink>
          </w:p>
          <w:p>
            <w:pPr/>
            <w:r>
              <w:rPr/>
              <w:t xml:space="preserve">Gaboraiux Chloé; Skornicki Arnault.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Septentrion. Presses Universitaires, pp.93-110, 2017, 9782757417980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the Republic, and the Financial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Liberty and Conflict: Machiavelli on Politics and Power, ed. by D. Johnston, N. Urbinati, and C. Vergara, Chicago, Chicago University Press, pp. 257-279.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pensiero costituzionale di Machiavelli e la funzione tribunizia nella Firenze del Rinascimento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Laboratorio del Rinascimento. Studi di storia e cultura per Riccardo Fubini, a cura di L. Tanzini, Florence, Le Lettere, pp. 239-255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Machiavelli, Public Debt, and the Origins of Political Economy: An 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Filippo del Lucchese, Fabio Frosini, and Vittorio Morfino. </w:t>
            </w:r>
            <w:r>
              <w:rPr>
                <w:i w:val="1"/>
                <w:iCs w:val="1"/>
              </w:rPr>
              <w:t xml:space="preserve">The Radical Machiavelli. Politics, Philosophy, and Language.</w:t>
            </w:r>
            <w:r>
              <w:rPr/>
              <w:t xml:space="preserve">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pp.273-305, 2015, Thinking in Extremes, 9789004287679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halshs-01216669v1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OSSERVAZIONI SU CERTUNI «DUBBI METODOLOGICI» A PROPOSITO DI MACHIAVELLI COSTITUZIONALISTA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Machiavelliana. Rivista internazionale di studi su Niccolò Machiavelli</w:t>
            </w:r>
            <w:r>
              <w:rPr/>
              <w:t xml:space="preserve">, 2025, IV, pp.95-102.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⟨10.19272/202516101007⟩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Ideas, History and Social Sciences. An Interview with Quentin Skinner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Arnault Skornicki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Theoria: A Journal of Social and Political Theory</w:t>
            </w:r>
            <w:r>
              <w:rPr/>
              <w:t xml:space="preserve">, 2022, 173, pp.86-108.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⟨10.3167/th.2022.6917304⟩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la question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2021, Machiavel. Le peuple, la politique, l’expérience, 406,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⟨10.3917/lp.406.0048⟩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&amp;quot;struttura deformata&amp;quot; del capitolo III del Principe: incoerenza o errore d’interfoliazione?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2019, 131 (3), pp.808-810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composizione del Principe di Machiavelli e la restaurazione dei Medici a Firenze. Per un nuova paradigma interpretativo.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2019, 131 (3), pp.762-811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canaille et des libertins. Toscane, années 1520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2017, 92, pp. 45-76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Analecta machiavelliana. L'11 settembre del Segretario fiorentino tra due colpi di Stato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2017, 129 (2), pp.692-721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Machiavelli e l'istituzione del conflitto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2015, 2, pp.552-566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riche désarmé est la récompense du soldat pauvre ». Machiavel et le régime financier de l'ordre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N° 105 (1), pp.37.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⟨10.3917/pox.105.0037⟩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Machiavelli Chose the People Against the Oligarchy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Barthas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hal-04849528v1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287v1" TargetMode="External"/><Relationship Id="rId8" Type="http://schemas.openxmlformats.org/officeDocument/2006/relationships/hyperlink" Target="https://hal.science/search/index/?q=*&amp;authFullName_s=J&#233;r&#233;mie Barthas" TargetMode="External"/><Relationship Id="rId9" Type="http://schemas.openxmlformats.org/officeDocument/2006/relationships/hyperlink" Target="https://www.viella.it/libro/9791254693995" TargetMode="External"/><Relationship Id="rId10" Type="http://schemas.openxmlformats.org/officeDocument/2006/relationships/hyperlink" Target="https://hal.science/hal-01246804v1" TargetMode="External"/><Relationship Id="rId11" Type="http://schemas.openxmlformats.org/officeDocument/2006/relationships/hyperlink" Target="http://www.publications.efrome.it/opencms/opencms/menu/catalogo/index.html?id=0&amp;amp;autore=barthas&amp;amp;ricerca=D" TargetMode="External"/><Relationship Id="rId12" Type="http://schemas.openxmlformats.org/officeDocument/2006/relationships/hyperlink" Target="https://hal.science/hal-03101726v1" TargetMode="External"/><Relationship Id="rId13" Type="http://schemas.openxmlformats.org/officeDocument/2006/relationships/hyperlink" Target="https://dx.doi.org/10.1163/9789004442078_013" TargetMode="External"/><Relationship Id="rId14" Type="http://schemas.openxmlformats.org/officeDocument/2006/relationships/hyperlink" Target="https://hal.science/hal-03506526v1" TargetMode="External"/><Relationship Id="rId15" Type="http://schemas.openxmlformats.org/officeDocument/2006/relationships/hyperlink" Target="https://hal.science/hal-03094107v1" TargetMode="External"/><Relationship Id="rId16" Type="http://schemas.openxmlformats.org/officeDocument/2006/relationships/hyperlink" Target="http://www.pur-editions.fr/detail.php?idOuv=5050" TargetMode="External"/><Relationship Id="rId17" Type="http://schemas.openxmlformats.org/officeDocument/2006/relationships/hyperlink" Target="https://hal.science/hal-03080315v1" TargetMode="External"/><Relationship Id="rId18" Type="http://schemas.openxmlformats.org/officeDocument/2006/relationships/hyperlink" Target="https://shs.hal.science/halshs-01655585v1" TargetMode="External"/><Relationship Id="rId19" Type="http://schemas.openxmlformats.org/officeDocument/2006/relationships/hyperlink" Target="https://hal.science/search/index/?q=*&amp;authFullName_s=Arnault Skornicki" TargetMode="External"/><Relationship Id="rId20" Type="http://schemas.openxmlformats.org/officeDocument/2006/relationships/hyperlink" Target="https://hal.science/hal-01703098v1" TargetMode="External"/><Relationship Id="rId21" Type="http://schemas.openxmlformats.org/officeDocument/2006/relationships/hyperlink" Target="https://hal.science/hal-01703141v1" TargetMode="External"/><Relationship Id="rId22" Type="http://schemas.openxmlformats.org/officeDocument/2006/relationships/hyperlink" Target="https://shs.hal.science/halshs-01216669v1" TargetMode="External"/><Relationship Id="rId23" Type="http://schemas.openxmlformats.org/officeDocument/2006/relationships/hyperlink" Target="http://www.brill.com/products/book/radical-machiavelli" TargetMode="External"/><Relationship Id="rId24" Type="http://schemas.openxmlformats.org/officeDocument/2006/relationships/hyperlink" Target="https://hal.science/hal-05538409v1" TargetMode="External"/><Relationship Id="rId25" Type="http://schemas.openxmlformats.org/officeDocument/2006/relationships/hyperlink" Target="https://dx.doi.org/10.19272/202516101007" TargetMode="External"/><Relationship Id="rId26" Type="http://schemas.openxmlformats.org/officeDocument/2006/relationships/hyperlink" Target="https://hal.science/hal-03927167v1" TargetMode="External"/><Relationship Id="rId27" Type="http://schemas.openxmlformats.org/officeDocument/2006/relationships/hyperlink" Target="https://dx.doi.org/10.3167/th.2022.6917304" TargetMode="External"/><Relationship Id="rId28" Type="http://schemas.openxmlformats.org/officeDocument/2006/relationships/hyperlink" Target="https://hal.science/hal-03506528v1" TargetMode="External"/><Relationship Id="rId29" Type="http://schemas.openxmlformats.org/officeDocument/2006/relationships/hyperlink" Target="https://dx.doi.org/10.3917/lp.406.0048" TargetMode="External"/><Relationship Id="rId30" Type="http://schemas.openxmlformats.org/officeDocument/2006/relationships/hyperlink" Target="https://hal.science/hal-03101678v1" TargetMode="External"/><Relationship Id="rId31" Type="http://schemas.openxmlformats.org/officeDocument/2006/relationships/hyperlink" Target="https://hal.science/hal-03079972v1" TargetMode="External"/><Relationship Id="rId32" Type="http://schemas.openxmlformats.org/officeDocument/2006/relationships/hyperlink" Target="https://hal.science/hal-01703085v1" TargetMode="External"/><Relationship Id="rId33" Type="http://schemas.openxmlformats.org/officeDocument/2006/relationships/hyperlink" Target="https://hal.science/hal-01703090v1" TargetMode="External"/><Relationship Id="rId34" Type="http://schemas.openxmlformats.org/officeDocument/2006/relationships/hyperlink" Target="https://hal.science/hal-01246809v1" TargetMode="External"/><Relationship Id="rId35" Type="http://schemas.openxmlformats.org/officeDocument/2006/relationships/hyperlink" Target="https://hal.science/hal-03927621v1" TargetMode="External"/><Relationship Id="rId36" Type="http://schemas.openxmlformats.org/officeDocument/2006/relationships/hyperlink" Target="https://dx.doi.org/10.3917/pox.105.0037" TargetMode="External"/><Relationship Id="rId37" Type="http://schemas.openxmlformats.org/officeDocument/2006/relationships/hyperlink" Target="https://hal.science/hal-0484952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Barthas</dc:title>
  <dc:description>CV</dc:description>
  <dc:subject/>
  <cp:keywords/>
  <cp:category/>
  <cp:lastModifiedBy/>
  <dcterms:created xsi:type="dcterms:W3CDTF">2026-03-15T04:33:10+01:00</dcterms:created>
  <dcterms:modified xsi:type="dcterms:W3CDTF">2026-03-15T04:33:10+01:00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