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Jérémy Dousselin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cubiques, méthode de ramollissement et nombre de classes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Dousselin</w:t>
              </w:r>
            </w:hyperlink>
          </w:p>
          <w:p>
            <w:pPr/>
            <w:r>
              <w:rPr/>
              <w:t xml:space="preserve">Mathématiques [math]. Université de Lorraine, 2025.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2025LORR0046⟩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tel-05317244v1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moments of class numbers with fundamental unit restrictions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Dousselin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hal-04667983v1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abelian cubic fields with large class number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Dousselin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hal-04043148v1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Zeros of linear combinations of Dirichlet $L$-functions on the critical line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Dousselin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hal-04302034v1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éléments de mathématiques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Dousselin</w:t>
              </w:r>
            </w:hyperlink>
          </w:p>
          <w:p>
            <w:pPr/>
            <w:r>
              <w:rPr/>
              <w:t xml:space="preserve">2022, 979-10-699-7754-9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hal-04040261v1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tel-05317244v1" TargetMode="External"/><Relationship Id="rId8" Type="http://schemas.openxmlformats.org/officeDocument/2006/relationships/hyperlink" Target="https://hal.science/search/index/?q=*&amp;authFullName_s=J&#233;r&#233;my Dousselin" TargetMode="External"/><Relationship Id="rId9" Type="http://schemas.openxmlformats.org/officeDocument/2006/relationships/hyperlink" Target="https://www.theses.fr/2025LORR0046" TargetMode="External"/><Relationship Id="rId10" Type="http://schemas.openxmlformats.org/officeDocument/2006/relationships/hyperlink" Target="https://hal.science/hal-04667983v1" TargetMode="External"/><Relationship Id="rId11" Type="http://schemas.openxmlformats.org/officeDocument/2006/relationships/hyperlink" Target="https://hal.science/hal-04043148v1" TargetMode="External"/><Relationship Id="rId12" Type="http://schemas.openxmlformats.org/officeDocument/2006/relationships/hyperlink" Target="https://hal.science/hal-04302034v1" TargetMode="External"/><Relationship Id="rId13" Type="http://schemas.openxmlformats.org/officeDocument/2006/relationships/hyperlink" Target="https://hal.science/hal-04040261v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Jérémy Dousselin</dc:title>
  <dc:description>CV</dc:description>
  <dc:subject/>
  <cp:keywords/>
  <cp:category/>
  <cp:lastModifiedBy/>
  <dcterms:created xsi:type="dcterms:W3CDTF">2026-04-30T15:09:08+02:00</dcterms:created>
  <dcterms:modified xsi:type="dcterms:W3CDTF">2026-04-30T15:09:08+02:00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