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Jérôme Devard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Quand la littérature épique devient une source juridico-historique : l’illusion référentielle de la cour des pairs primitive à l’institution des douze pairs fictionnels</w:t></w:r></w:hyperlink></w:p><w:p><w:pPr/><w:hyperlink r:id="rId8" w:history="1"><w:r><w:rPr><w:color w:val="#410a8c"/><w:u w:val="single"/></w:rPr><w:t xml:space="preserve">Jérôme Devard</w:t></w:r></w:hyperlink></w:p><w:p><w:pPr/><w:r><w:rPr/><w:t xml:space="preserve">Pierre-Marie Joris; Cinzia Pignatelli. </w:t></w:r><w:r><w:rPr><w:i w:val="1"/><w:iCs w:val="1"/></w:rPr><w:t xml:space="preserve">Effet de réel, Effet du réel : la littérature médiévale au miroir des histoires</w:t></w:r><w:r><w:rPr/><w:t xml:space="preserve">, 25, </w:t></w:r><w:hyperlink r:id="rId9" w:history="1"><w:r><w:rPr><w:color w:val="#410a8c"/><w:u w:val="single"/></w:rPr><w:t xml:space="preserve">Droz</w:t></w:r></w:hyperlink><w:r><w:rPr/><w:t xml:space="preserve">, pp.235-253, 2025, Les colloques de la Société de langues et littératures médiévales d’oc et d’oïl, 978-2-600-16595-2</w:t></w:r></w:p><w:p><w:pPr/><w:r><w:rPr/><w:t xml:space="preserve">Chapitre d'ouvrage</w:t></w:r></w:p><w:p><w:pPr/><w:hyperlink r:id="rId7" w:history="1"><w:r><w:rPr><w:color w:val="#410a8c"/><w:u w:val="single"/></w:rPr><w:t xml:space="preserve">halshs-05490448v1</w:t></w:r></w:hyperlink></w:p></w:tc></w:tr><w:tr><w:trPr/><w:tc><w:tcPr><w:noWrap/></w:tcPr><w:p><w:pPr><w:spacing w:after="200"/></w:pPr><w:hyperlink r:id="rId10" w:history="1"><w:r><w:rPr><w:color w:val="1e198e"/><w:b w:val="1"/><w:bCs w:val="1"/><w:u w:val="single"/></w:rPr><w:t xml:space="preserve">Quand le domus s’oppose au clan… Études de quelques aspects de normativité parentélaire dans La Chanson des Nibelungen</w:t></w:r></w:hyperlink></w:p><w:p><w:pPr/><w:hyperlink r:id="rId8" w:history="1"><w:r><w:rPr><w:color w:val="#410a8c"/><w:u w:val="single"/></w:rPr><w:t xml:space="preserve">Jérôme Devard</w:t></w:r></w:hyperlink></w:p><w:p><w:pPr/><w:r><w:rPr/><w:t xml:space="preserve">Augeard Philippe; Lombart Nicolas; Michaud-Fréjaville Françoise; Véronèse Julien. </w:t></w:r><w:r><w:rPr><w:i w:val="1"/><w:iCs w:val="1"/></w:rPr><w:t xml:space="preserve">Eifersucht ist eine Leidenschaft Die mit Eifer sucht was Leiden schafft Quand le domus s’oppose au clan… Études de quelques aspects de normativité parentélaire dans La Chanson des Nibelungen</w:t></w:r><w:r><w:rPr/><w:t xml:space="preserve">, </w:t></w:r><w:hyperlink r:id="rId11" w:history="1"><w:r><w:rPr><w:color w:val="#410a8c"/><w:u w:val="single"/></w:rPr><w:t xml:space="preserve">Classique Garnier</w:t></w:r></w:hyperlink><w:r><w:rPr/><w:t xml:space="preserve">, pp.195-210, 2025, Rencontres, n° 699 / Civilisation médiévale, n° 68, 978-2-406-19091-2. </w:t></w:r><w:hyperlink r:id="rId12" w:history="1"><w:r><w:rPr><w:color w:val="#410a8c"/><w:u w:val="single"/></w:rPr><w:t xml:space="preserve">⟨10.48611/isbn.978-2-406-19093-6.p.0195⟩</w:t></w:r></w:hyperlink></w:p><w:p><w:pPr/><w:r><w:rPr/><w:t xml:space="preserve">Chapitre d'ouvrage</w:t></w:r></w:p><w:p><w:pPr/><w:hyperlink r:id="rId10" w:history="1"><w:r><w:rPr><w:color w:val="#410a8c"/><w:u w:val="single"/></w:rPr><w:t xml:space="preserve">hal-05521724v1</w:t></w:r></w:hyperlink></w:p></w:tc></w:tr><w:tr><w:trPr/><w:tc><w:tcPr><w:noWrap/></w:tcPr><w:p><w:pPr><w:spacing w:after="200"/></w:pPr><w:hyperlink r:id="rId13" w:history="1"><w:r><w:rPr><w:color w:val="1e198e"/><w:b w:val="1"/><w:bCs w:val="1"/><w:u w:val="single"/></w:rPr><w:t xml:space="preserve">La maison de Gascogne dans les récits de la Matière de France : l’avènement d’un lignage comme réponse spécifique à des contingences matrimoniales intertextuelles</w:t></w:r></w:hyperlink></w:p><w:p><w:pPr/><w:hyperlink r:id="rId8" w:history="1"><w:r><w:rPr><w:color w:val="#410a8c"/><w:u w:val="single"/></w:rPr><w:t xml:space="preserve">Jérôme Devard</w:t></w:r></w:hyperlink></w:p><w:p><w:pPr/><w:r><w:rPr/><w:t xml:space="preserve">F. Coste; D. De Carné. </w:t></w:r><w:r><w:rPr><w:i w:val="1"/><w:iCs w:val="1"/></w:rPr><w:t xml:space="preserve">Autour du personnage de chanson de geste</w:t></w:r><w:r><w:rPr/><w:t xml:space="preserve">, 572, </w:t></w:r><w:hyperlink r:id="rId14" w:history="1"><w:r><w:rPr><w:color w:val="#410a8c"/><w:u w:val="single"/></w:rPr><w:t xml:space="preserve">Garnier</w:t></w:r></w:hyperlink><w:r><w:rPr/><w:t xml:space="preserve">, pp.385-397, 2023, Rencontres (Série : Civilisation médiévale), 978-2-406-14546-2</w:t></w:r></w:p><w:p><w:pPr/><w:r><w:rPr/><w:t xml:space="preserve">Chapitre d'ouvrage</w:t></w:r></w:p><w:p><w:pPr/><w:hyperlink r:id="rId13" w:history="1"><w:r><w:rPr><w:color w:val="#410a8c"/><w:u w:val="single"/></w:rPr><w:t xml:space="preserve">hal-05489686v1</w:t></w:r></w:hyperlink></w:p></w:tc></w:tr><w:tr><w:trPr/><w:tc><w:tcPr><w:noWrap/></w:tcPr><w:p><w:pPr><w:spacing w:after="200"/></w:pPr><w:hyperlink r:id="rId15" w:history="1"><w:r><w:rPr><w:color w:val="1e198e"/><w:b w:val="1"/><w:bCs w:val="1"/><w:u w:val="single"/></w:rPr><w:t xml:space="preserve">Se je vous raiembroie, voldriés le vous ? Les réclusions de Lancelot dans le Lancelot-Graal : l’enfermement carcéral aristocratique au prisme de la littérature fictionnelle du XIIIe s.</w:t></w:r></w:hyperlink></w:p><w:p><w:pPr/><w:hyperlink r:id="rId8" w:history="1"><w:r><w:rPr><w:color w:val="#410a8c"/><w:u w:val="single"/></w:rPr><w:t xml:space="preserve">Jérôme Devard</w:t></w:r></w:hyperlink></w:p><w:p><w:pPr/><w:r><w:rPr/><w:t xml:space="preserve">Martine Charageat; Élisabeth Lusset; Mathieu Vivas. </w:t></w:r><w:r><w:rPr><w:i w:val="1"/><w:iCs w:val="1"/></w:rPr><w:t xml:space="preserve">Les espaces carcéraux au Moyen Âge</w:t></w:r><w:r><w:rPr/><w:t xml:space="preserve">, Ausonius Éditions, pp.119-130, 2021, 978-2-35613-413-4. </w:t></w:r><w:hyperlink r:id="rId16" w:history="1"><w:r><w:rPr><w:color w:val="#410a8c"/><w:u w:val="single"/></w:rPr><w:t xml:space="preserve">⟨10.46608/primaluna15.9782356134134.7⟩</w:t></w:r></w:hyperlink></w:p><w:p><w:pPr/><w:r><w:rPr/><w:t xml:space="preserve">Chapitre d'ouvrage</w:t></w:r></w:p><w:p><w:pPr/><w:hyperlink r:id="rId15" w:history="1"><w:r><w:rPr><w:color w:val="#410a8c"/><w:u w:val="single"/></w:rPr><w:t xml:space="preserve">halshs-03592700v1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Se je vous raiembroie, voldriés le vous ? Les réclusions de Lancelot dans le Lancelot-Graal : l’enfermement carcéral aristocratique au prisme de la littérature fictionnelle du XIIIe siècle</w:t></w:r></w:hyperlink></w:p><w:p><w:pPr/><w:hyperlink r:id="rId8" w:history="1"><w:r><w:rPr><w:color w:val="#410a8c"/><w:u w:val="single"/></w:rPr><w:t xml:space="preserve">Jérôme Devard</w:t></w:r></w:hyperlink></w:p><w:p><w:pPr/><w:r><w:rPr/><w:t xml:space="preserve">M. Charageat, J. Claustre, E. Lusset et M. Vivas. </w:t></w:r><w:r><w:rPr><w:i w:val="1"/><w:iCs w:val="1"/></w:rPr><w:t xml:space="preserve">Les espaces carcéraux au Moyen Âge : approche interdisciplinaire des territoires et des matérialités de l’incarcération médiévale</w:t></w:r><w:r><w:rPr/><w:t xml:space="preserve">, </w:t></w:r><w:hyperlink r:id="rId18" w:history="1"><w:r><w:rPr><w:color w:val="#410a8c"/><w:u w:val="single"/></w:rPr><w:t xml:space="preserve">Ausonius</w:t></w:r></w:hyperlink><w:r><w:rPr/><w:t xml:space="preserve">, pp.119-129, 2021, 978-2-35613-413-4. </w:t></w:r><w:hyperlink r:id="rId16" w:history="1"><w:r><w:rPr><w:color w:val="#410a8c"/><w:u w:val="single"/></w:rPr><w:t xml:space="preserve">⟨10.46608/primaluna15.9782356134134.7⟩</w:t></w:r></w:hyperlink></w:p><w:p><w:pPr/><w:r><w:rPr/><w:t xml:space="preserve">Chapitre d'ouvrage</w:t></w:r></w:p><w:p><w:pPr/><w:hyperlink r:id="rId17" w:history="1"><w:r><w:rPr><w:color w:val="#410a8c"/><w:u w:val="single"/></w:rPr><w:t xml:space="preserve">hal-05489595v1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La dynamique de la faide dans la Geste des Lorrains à l’épreuve du droit de la guerre médiéval : convergences juridiques et interférences littéraires</w:t></w:r></w:hyperlink></w:p><w:p><w:pPr/><w:hyperlink r:id="rId8" w:history="1"><w:r><w:rPr><w:color w:val="#410a8c"/><w:u w:val="single"/></w:rPr><w:t xml:space="preserve">Jérôme Devard</w:t></w:r></w:hyperlink></w:p><w:p><w:pPr/><w:r><w:rPr/><w:t xml:space="preserve">A. Besson, E. Poulain-Gautret. </w:t></w:r><w:r><w:rPr><w:i w:val="1"/><w:iCs w:val="1"/></w:rPr><w:t xml:space="preserve">Combattre (comme) au Moyen Âge</w:t></w:r><w:r><w:rPr/><w:t xml:space="preserve">, 33, </w:t></w:r><w:hyperlink r:id="rId20" w:history="1"><w:r><w:rPr><w:color w:val="#410a8c"/><w:u w:val="single"/></w:rPr><w:t xml:space="preserve">Centres d’études médiévales et dialectales</w:t></w:r></w:hyperlink><w:r><w:rPr/><w:t xml:space="preserve">, pp.51-78, 2018, Bien dire et bien aprandre, 978-2-9073-0120-6</w:t></w:r></w:p><w:p><w:pPr/><w:r><w:rPr/><w:t xml:space="preserve">Chapitre d'ouvrage</w:t></w:r></w:p><w:p><w:pPr/><w:hyperlink r:id="rId19" w:history="1"><w:r><w:rPr><w:color w:val="#410a8c"/><w:u w:val="single"/></w:rPr><w:t xml:space="preserve">halshs-02479325v1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Douaire, dot, gains de survie : la condition patrimoniale de l'épouse épique au regard de la fictionnalisation d'un régime matrimonial embryonnaire</w:t></w:r></w:hyperlink></w:p><w:p><w:pPr/><w:hyperlink r:id="rId8" w:history="1"><w:r><w:rPr><w:color w:val="#410a8c"/><w:u w:val="single"/></w:rPr><w:t xml:space="preserve">Jérôme Devard</w:t></w:r></w:hyperlink></w:p><w:p><w:pPr/><w:r><w:rPr/><w:t xml:space="preserve">Haugeard, Philippe; Ribémont, Bernard. </w:t></w:r><w:r><w:rPr><w:i w:val="1"/><w:iCs w:val="1"/></w:rPr><w:t xml:space="preserve">Droit et violence dans la littérature du Moyen Âge</w:t></w:r><w:r><w:rPr/><w:t xml:space="preserve">, 2, Classiques Garnier, pp.211-227, 2015, POLEN - pouvoirs, lettres, normes, 978-2-8124-4922-2</w:t></w:r></w:p><w:p><w:pPr/><w:r><w:rPr/><w:t xml:space="preserve">Chapitre d'ouvrage</w:t></w:r></w:p><w:p><w:pPr/><w:hyperlink r:id="rId21" w:history="1"><w:r><w:rPr><w:color w:val="#410a8c"/><w:u w:val="single"/></w:rPr><w:t xml:space="preserve">halshs-01630888v1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Bonaventure (saint), De triplici via, XIIIe s. (n° 1104) - Bonaventure (saint), Lignum vitae, XIIIe s. (n° 1105)</w:t></w:r></w:hyperlink></w:p><w:p><w:pPr/><w:hyperlink r:id="rId23" w:history="1"><w:r><w:rPr><w:color w:val="#410a8c"/><w:u w:val="single"/></w:rPr><w:t xml:space="preserve">Vladimir Agrigoroaei</w:t></w:r></w:hyperlink><w:r><w:rPr/><w:t xml:space="preserve">,</w:t></w:r><w:hyperlink r:id="rId8" w:history="1"><w:r><w:rPr><w:color w:val="#410a8c"/><w:u w:val="single"/></w:rPr><w:t xml:space="preserve">Jérôme Devard</w:t></w:r></w:hyperlink></w:p><w:p><w:pPr/><w:r><w:rPr/><w:t xml:space="preserve">Claudio Galderisi avec la coll. de Vladimir Agrigoroaei. </w:t></w:r><w:r><w:rPr><w:i w:val="1"/><w:iCs w:val="1"/></w:rPr><w:t xml:space="preserve">Translations médiévales, cinq siècles de traductions en français du Moyen Âge (XIe-XVe siècles), t. II : le Corpus Transmédie : Répertoire</w:t></w:r><w:r><w:rPr/><w:t xml:space="preserve">, Brepols, pp.1304, 2011</w:t></w:r></w:p><w:p><w:pPr/><w:r><w:rPr/><w:t xml:space="preserve">Chapitre d'ouvrage</w:t></w:r></w:p><w:p><w:pPr/><w:hyperlink r:id="rId22" w:history="1"><w:r><w:rPr><w:color w:val="#410a8c"/><w:u w:val="single"/></w:rPr><w:t xml:space="preserve">halshs-00702241v1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Grégoire Ier le Grand, lettre à Serenus, ca. 600 (n° 1128)</w:t></w:r></w:hyperlink></w:p><w:p><w:pPr/><w:hyperlink r:id="rId23" w:history="1"><w:r><w:rPr><w:color w:val="#410a8c"/><w:u w:val="single"/></w:rPr><w:t xml:space="preserve">Vladimir Agrigoroaei</w:t></w:r></w:hyperlink><w:r><w:rPr/><w:t xml:space="preserve">,</w:t></w:r><w:hyperlink r:id="rId8" w:history="1"><w:r><w:rPr><w:color w:val="#410a8c"/><w:u w:val="single"/></w:rPr><w:t xml:space="preserve">Jérôme Devard</w:t></w:r></w:hyperlink><w:r><w:rPr/><w:t xml:space="preserve">,</w:t></w:r><w:hyperlink r:id="rId25" w:history="1"><w:r><w:rPr><w:color w:val="#410a8c"/><w:u w:val="single"/></w:rPr><w:t xml:space="preserve">Claudio Galderisi</w:t></w:r></w:hyperlink></w:p><w:p><w:pPr/><w:r><w:rPr/><w:t xml:space="preserve">Claudio Galderisi avec la coll. de Vladimir Agrigoroaei. </w:t></w:r><w:r><w:rPr><w:i w:val="1"/><w:iCs w:val="1"/></w:rPr><w:t xml:space="preserve">Translations médiévales, cinq siècles de traductions en français du Moyen Âge (XIe-XVe siècles), t. II : le Corpus Transmédie : Répertoire</w:t></w:r><w:r><w:rPr/><w:t xml:space="preserve">, Brepols, pp.1315-1316, 2011, 978-2-503-54330-7</w:t></w:r></w:p><w:p><w:pPr/><w:r><w:rPr/><w:t xml:space="preserve">Chapitre d'ouvrage</w:t></w:r></w:p><w:p><w:pPr/><w:hyperlink r:id="rId24" w:history="1"><w:r><w:rPr><w:color w:val="#410a8c"/><w:u w:val="single"/></w:rPr><w:t xml:space="preserve">halshs-00703683v1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6" w:history="1"><w:r><w:rPr><w:color w:val="1e198e"/><w:b w:val="1"/><w:bCs w:val="1"/><w:u w:val="single"/></w:rPr><w:t xml:space="preserve">Le Livre d’amoretes. Écrit spirituel à insertions lyriques du XIIIe siècle. Édition du ms. Paris, BnF lat. 13091, complété par le ms. Paris, BnF fr. 23111, éd. critique Marie-Geneviève Grossel et Anne Ibos-Augé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Perspectives médiévales</w:t></w:r><w:r><w:rPr/><w:t xml:space="preserve">, 2024, 45-46, n.p. </w:t></w:r><w:hyperlink r:id="rId27" w:history="1"><w:r><w:rPr><w:color w:val="#410a8c"/><w:u w:val="single"/></w:rPr><w:t xml:space="preserve">⟨10.4000/13bic⟩</w:t></w:r></w:hyperlink></w:p><w:p><w:pPr/><w:r><w:rPr/><w:t xml:space="preserve">Article dans une revue</w:t></w:r><w:r><w:rPr/><w:t xml:space="preserve"> (compte-rendu de lecture)</w:t></w:r></w:p><w:p><w:pPr/><w:hyperlink r:id="rId26" w:history="1"><w:r><w:rPr><w:color w:val="#410a8c"/><w:u w:val="single"/></w:rPr><w:t xml:space="preserve">hal-05489502v1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« Vostre fiz ont emblé, por verté le vos di ». La condition socio-juridique de l’enfant volé dans les récits de la Matière de France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Romanistische Zeitschrift für Literaturgeschichte = Cahiers d'histoire des littératures romanes</w:t></w:r><w:r><w:rPr/><w:t xml:space="preserve">, 2023, 47 (3-4), pp.235-253</w:t></w:r></w:p><w:p><w:pPr/><w:r><w:rPr/><w:t xml:space="preserve">Article dans une revue</w:t></w:r></w:p><w:p><w:pPr/><w:hyperlink r:id="rId28" w:history="1"><w:r><w:rPr><w:color w:val="#410a8c"/><w:u w:val="single"/></w:rPr><w:t xml:space="preserve">halshs-04308777v1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De Las Siete Partidas à Girart de Roussillon : l’autopsie d’une tentative de transplantation juridique à travers l’exemple du concept de dépendance naturelle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e-Spania - Revue interdisciplinaire d’études hispaniques médiévales et modernes</w:t></w:r><w:r><w:rPr/><w:t xml:space="preserve">, 2020, Historiografía asturiana del siglo IX / Las Siete Partidas / Traduire pour convaincre dans l’Espagne du Moyen Age et du Siècle d’Or, 36, </w:t></w:r><w:hyperlink r:id="rId30" w:history="1"><w:r><w:rPr><w:color w:val="#410a8c"/><w:u w:val="single"/></w:rPr><w:t xml:space="preserve">⟨10.4000/e-spania.35487⟩</w:t></w:r></w:hyperlink></w:p><w:p><w:pPr/><w:r><w:rPr/><w:t xml:space="preserve">Article dans une revue</w:t></w:r></w:p><w:p><w:pPr/><w:hyperlink r:id="rId29" w:history="1"><w:r><w:rPr><w:color w:val="#410a8c"/><w:u w:val="single"/></w:rPr><w:t xml:space="preserve">halshs-02885071v1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Introduction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e-Spania - Revue interdisciplinaire d’études hispaniques médiévales et modernes</w:t></w:r><w:r><w:rPr/><w:t xml:space="preserve">, 2020, Historiografía asturiana del siglo IX / Las Siete Partidas / Traduire pour convaincre dans l’Espagne du Moyen Age et du Siècle d’Or, 36, </w:t></w:r><w:hyperlink r:id="rId32" w:history="1"><w:r><w:rPr><w:color w:val="#410a8c"/><w:u w:val="single"/></w:rPr><w:t xml:space="preserve">⟨10.4000/e-spania.35024⟩</w:t></w:r></w:hyperlink></w:p><w:p><w:pPr/><w:r><w:rPr/><w:t xml:space="preserve">Article dans une revue</w:t></w:r></w:p><w:p><w:pPr/><w:hyperlink r:id="rId31" w:history="1"><w:r><w:rPr><w:color w:val="#410a8c"/><w:u w:val="single"/></w:rPr><w:t xml:space="preserve">halshs-02885051v1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Répertoire généalogique des principaux héros de la Matière de France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Miscellanea Juslittera</w:t></w:r><w:r><w:rPr/><w:t xml:space="preserve">, 2017, La Parenté dans les Matières de Bretagne et de France, 4, pp.13-80</w:t></w:r></w:p><w:p><w:pPr/><w:r><w:rPr/><w:t xml:space="preserve">Article dans une revue</w:t></w:r></w:p><w:p><w:pPr/><w:hyperlink r:id="rId33" w:history="1"><w:r><w:rPr><w:color w:val="#410a8c"/><w:u w:val="single"/></w:rPr><w:t xml:space="preserve">halshs-02479273v1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paix au détriment de la vérité : la leçon des arcanes procéduraux du Roman de Renart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Cahiers de Recherches Médiévales et Humanistes = Journal of Medieval and Humanistic Studies</w:t></w:r><w:r><w:rPr/><w:t xml:space="preserve">, 2017, Du meurtre en politique, 34, pp.173-190. </w:t></w:r><w:hyperlink r:id="rId35" w:history="1"><w:r><w:rPr><w:color w:val="#410a8c"/><w:u w:val="single"/></w:rPr><w:t xml:space="preserve">⟨10.4000/crm.14529⟩</w:t></w:r></w:hyperlink></w:p><w:p><w:pPr/><w:r><w:rPr/><w:t xml:space="preserve">Article dans une revue</w:t></w:r></w:p><w:p><w:pPr/><w:hyperlink r:id="rId34" w:history="1"><w:r><w:rPr><w:color w:val="#410a8c"/><w:u w:val="single"/></w:rPr><w:t xml:space="preserve">halshs-02479291v1</w:t></w:r></w:hyperlink></w:p></w:tc></w:tr><w:tr><w:trPr/><w:tc><w:tcPr><w:noWrap/></w:tcPr><w:p><w:pPr><w:spacing w:after="200"/></w:pPr><w:hyperlink r:id="rId36" w:history="1"><w:r><w:rPr><w:color w:val="1e198e"/><w:b w:val="1"/><w:bCs w:val="1"/><w:u w:val="single"/></w:rPr><w:t xml:space="preserve">Jean-Pierre Martin, éd., trad. et notes.- Beuve de Hamptone. Chanson de geste anglo-normande de la fin du XIIIe siècle. Paris, Champion, 2014, 21 p. (Champion Classiques. Série Moyen Age, 38).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Cahiers de civilisation médiévale</w:t></w:r><w:r><w:rPr/><w:t xml:space="preserve">, 2016, 59 (235), pp.316-318</w:t></w:r></w:p><w:p><w:pPr/><w:r><w:rPr/><w:t xml:space="preserve">Article dans une revue</w:t></w:r><w:r><w:rPr/><w:t xml:space="preserve"> (compte-rendu de lecture)</w:t></w:r></w:p><w:p><w:pPr/><w:hyperlink r:id="rId36" w:history="1"><w:r><w:rPr><w:color w:val="#410a8c"/><w:u w:val="single"/></w:rPr><w:t xml:space="preserve">halshs-02436981v1</w:t></w:r></w:hyperlink></w:p></w:tc></w:tr><w:tr><w:trPr/><w:tc><w:tcPr><w:noWrap/></w:tcPr><w:p><w:pPr><w:spacing w:after="200"/></w:pPr><w:hyperlink r:id="rId37" w:history="1"><w:r><w:rPr><w:color w:val="1e198e"/><w:b w:val="1"/><w:bCs w:val="1"/><w:u w:val="single"/></w:rPr><w:t xml:space="preserve">La parenté médiévale au prisme de la féérique épique : la fiction comme nouveau territoire de l'histoire du droit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Revue historique de droit français et étranger</w:t></w:r><w:r><w:rPr/><w:t xml:space="preserve">, 2015, 93 (3), pp.445-469</w:t></w:r></w:p><w:p><w:pPr/><w:r><w:rPr/><w:t xml:space="preserve">Article dans une revue</w:t></w:r></w:p><w:p><w:pPr/><w:hyperlink r:id="rId37" w:history="1"><w:r><w:rPr><w:color w:val="#410a8c"/><w:u w:val="single"/></w:rPr><w:t xml:space="preserve">halshs-01630900v1</w:t></w:r></w:hyperlink></w:p></w:tc></w:tr><w:tr><w:trPr/><w:tc><w:tcPr><w:noWrap/></w:tcPr><w:p><w:pPr><w:spacing w:after="200"/></w:pPr><w:hyperlink r:id="rId38" w:history="1"><w:r><w:rPr><w:color w:val="1e198e"/><w:b w:val="1"/><w:bCs w:val="1"/><w:u w:val="single"/></w:rPr><w:t xml:space="preserve">Des rumeurs au scandale : étude phénoménologique de la répudiation d'Ingeburge du Danemark.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Cahiers de Recherches Médiévales et Humanistes = Journal of Medieval and Humanistic Studies</w:t></w:r><w:r><w:rPr/><w:t xml:space="preserve">, 2012, 23, pp.397-415. </w:t></w:r><w:hyperlink r:id="rId39" w:history="1"><w:r><w:rPr><w:color w:val="#410a8c"/><w:u w:val="single"/></w:rPr><w:t xml:space="preserve">⟨10.4000/crm.12857⟩</w:t></w:r></w:hyperlink></w:p><w:p><w:pPr/><w:r><w:rPr/><w:t xml:space="preserve">Article dans une revue</w:t></w:r></w:p><w:p><w:pPr/><w:hyperlink r:id="rId38" w:history="1"><w:r><w:rPr><w:color w:val="#410a8c"/><w:u w:val="single"/></w:rPr><w:t xml:space="preserve">halshs-00726272v1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0" w:history="1"><w:r><w:rPr><w:color w:val="1e198e"/><w:b w:val="1"/><w:bCs w:val="1"/><w:u w:val="single"/></w:rPr><w:t xml:space="preserve">Quand la littérature épique devient une source juridico-historique : l’illusion référentielle de la cour des pairs primitive à l’institution des douze pairs fictionnels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Colloque « Effet de réel, effet du réel : la littérature médiévale au miroir des histoires »</w:t></w:r><w:r><w:rPr/><w:t xml:space="preserve">, CESCM; SLLMOO, Jan 2022, Poitiers, France. pp.235-253</w:t></w:r></w:p><w:p><w:pPr/><w:r><w:rPr/><w:t xml:space="preserve">Communication dans un congrès</w:t></w:r></w:p><w:p><w:pPr/><w:hyperlink r:id="rId40" w:history="1"><w:r><w:rPr><w:color w:val="#410a8c"/><w:u w:val="single"/></w:rPr><w:t xml:space="preserve">halshs-05490443v1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Présentation du projet Juslittera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60e congrès de la Société des Anglicistes de l'Enseignement Supérieur: Renaissance</w:t></w:r><w:r><w:rPr/><w:t xml:space="preserve">, Société des Anglicistes de l'Enseignement Supérieur (SAES), Jun 2021, Tours, France</w:t></w:r></w:p><w:p><w:pPr/><w:r><w:rPr/><w:t xml:space="preserve">Communication dans un congrès</w:t></w:r></w:p><w:p><w:pPr/><w:hyperlink r:id="rId41" w:history="1"><w:r><w:rPr><w:color w:val="#410a8c"/><w:u w:val="single"/></w:rPr><w:t xml:space="preserve">halshs-04616242v1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La maison de Gascogne dans les récits de la Matière de France. L’avènement d’un lignage comme réponse spécifique à des contingences matrimoniales intertextuelles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Le personnage de chanson de geste</w:t></w:r><w:r><w:rPr/><w:t xml:space="preserve">, Mar 2020, Nancy, France. pp.385-399</w:t></w:r></w:p><w:p><w:pPr/><w:r><w:rPr/><w:t xml:space="preserve">Communication dans un congrès</w:t></w:r></w:p><w:p><w:pPr/><w:hyperlink r:id="rId42" w:history="1"><w:r><w:rPr><w:color w:val="#410a8c"/><w:u w:val="single"/></w:rPr><w:t xml:space="preserve">halshs-04309165v1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Aux sources de la royauté épique : la sacralité du genus royal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Actes du Xe colloque international</w:t></w:r><w:r><w:rPr/><w:t xml:space="preserve">, Section française de la Société Rencesvals, Oct 2017, Clermont-Ferrand, France. pp.31-42</w:t></w:r></w:p><w:p><w:pPr/><w:r><w:rPr/><w:t xml:space="preserve">Communication dans un congrès</w:t></w:r></w:p><w:p><w:pPr/><w:hyperlink r:id="rId43" w:history="1"><w:r><w:rPr><w:color w:val="#410a8c"/><w:u w:val="single"/></w:rPr><w:t xml:space="preserve">halshs-02479372v1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Littérature et discours juridique (Juslittera & Medievalis Eurôpè Normatis)</w:t></w:r></w:hyperlink></w:p><w:p><w:pPr/><w:hyperlink r:id="rId45" w:history="1"><w:r><w:rPr><w:color w:val="#410a8c"/><w:u w:val="single"/></w:rPr><w:t xml:space="preserve">Stéphane Boissellier</w:t></w:r></w:hyperlink><w:r><w:rPr/><w:t xml:space="preserve">,</w:t></w:r><w:hyperlink r:id="rId8" w:history="1"><w:r><w:rPr><w:color w:val="#410a8c"/><w:u w:val="single"/></w:rPr><w:t xml:space="preserve">Jérôme Devard</w:t></w:r></w:hyperlink></w:p><w:p><w:pPr/><w:r><w:rPr><w:i w:val="1"/><w:iCs w:val="1"/></w:rPr><w:t xml:space="preserve">Atelier interdisciplinaire</w:t></w:r><w:r><w:rPr/><w:t xml:space="preserve">, CESCM, Jan 2018, Poitiers, France</w:t></w:r></w:p><w:p><w:pPr/><w:r><w:rPr/><w:t xml:space="preserve">Communication dans un congrès</w:t></w:r></w:p><w:p><w:pPr/><w:hyperlink r:id="rId44" w:history="1"><w:r><w:rPr><w:color w:val="#410a8c"/><w:u w:val="single"/></w:rPr><w:t xml:space="preserve">halshs-02187138v1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De Las Siete Partidas à Girart de Roussillon : l’autopsie d’une tentative de transplantation juridique à travers l’exemple du concept de dépendance naturelle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Colloque international “Las Siete Partidas : une codification normative pour un nouveau monde”</w:t></w:r><w:r><w:rPr/><w:t xml:space="preserve">, CESCM; Casa de Velazquez, Nov 2017, Madrid, Espagne</w:t></w:r></w:p><w:p><w:pPr/><w:r><w:rPr/><w:t xml:space="preserve">Communication dans un congrès</w:t></w:r></w:p><w:p><w:pPr/><w:hyperlink r:id="rId46" w:history="1"><w:r><w:rPr><w:color w:val="#410a8c"/><w:u w:val="single"/></w:rPr><w:t xml:space="preserve">halshs-02188039v1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Grimbert le bestourné : pour une analyse de la figure du blaireau dans le Roman de Renart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Actes du colloques international</w:t></w:r><w:r><w:rPr/><w:t xml:space="preserve">, Mar 2016, Amiens, France</w:t></w:r></w:p><w:p><w:pPr/><w:r><w:rPr/><w:t xml:space="preserve">Communication dans un congrès</w:t></w:r></w:p><w:p><w:pPr/><w:hyperlink r:id="rId47" w:history="1"><w:r><w:rPr><w:color w:val="#410a8c"/><w:u w:val="single"/></w:rPr><w:t xml:space="preserve">halshs-03596591v1</w:t></w:r></w:hyperlink></w:p></w:tc></w:tr><w:tr><w:trPr/><w:tc><w:tcPr><w:noWrap/></w:tcPr><w:p><w:pPr><w:spacing w:after="200"/></w:pPr><w:hyperlink r:id="rId48" w:history="1"><w:r><w:rPr><w:color w:val="1e198e"/><w:b w:val="1"/><w:bCs w:val="1"/><w:u w:val="single"/></w:rPr><w:t xml:space="preserve">La vision généalogique structurante de la Matière de France : quand la “geste” s’oppose au “cycle”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La notion de matière littéraire dans la littérature médiévale</w:t></w:r><w:r><w:rPr/><w:t xml:space="preserve">, CELLAM, Mar 2015, Poitiers, France. pp.289-304</w:t></w:r></w:p><w:p><w:pPr/><w:r><w:rPr/><w:t xml:space="preserve">Communication dans un congrès</w:t></w:r></w:p><w:p><w:pPr/><w:hyperlink r:id="rId48" w:history="1"><w:r><w:rPr><w:color w:val="#410a8c"/><w:u w:val="single"/></w:rPr><w:t xml:space="preserve">halshs-02479225v1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La vision généalogique structurante de la matière de France : quand la « geste » s’oppose au « cycle »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Actes des colloques</w:t></w:r><w:r><w:rPr/><w:t xml:space="preserve">, 2015, Poitiers, Rennes (et Bucarest), France. pp.289-304</w:t></w:r></w:p><w:p><w:pPr/><w:r><w:rPr/><w:t xml:space="preserve">Communication dans un congrès</w:t></w:r></w:p><w:p><w:pPr/><w:hyperlink r:id="rId49" w:history="1"><w:r><w:rPr><w:color w:val="#410a8c"/><w:u w:val="single"/></w:rPr><w:t xml:space="preserve">halshs-03596572v1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La “légendarisation” de Godefroy de Bouillon : étude d’un processus de mythification (XIIe-XIIIe siècle)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Journées d'études</w:t></w:r><w:r><w:rPr/><w:t xml:space="preserve">, May 2015, Orléans, France. pp.31-44</w:t></w:r></w:p><w:p><w:pPr/><w:r><w:rPr/><w:t xml:space="preserve">Communication dans un congrès</w:t></w:r></w:p><w:p><w:pPr/><w:hyperlink r:id="rId50" w:history="1"><w:r><w:rPr><w:color w:val="#410a8c"/><w:u w:val="single"/></w:rPr><w:t xml:space="preserve">halshs-02616209v1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Aux origines du péché originel quant à la mauvaise utilisation des Assises de Jérusalem. L’édition de Gaspard Thaumas de la Thaumassière (1690)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Journées d'études</w:t></w:r><w:r><w:rPr/><w:t xml:space="preserve">, May 2015, Orléans, France. pp.79-92</w:t></w:r></w:p><w:p><w:pPr/><w:r><w:rPr/><w:t xml:space="preserve">Communication dans un congrès</w:t></w:r></w:p><w:p><w:pPr/><w:hyperlink r:id="rId51" w:history="1"><w:r><w:rPr><w:color w:val="#410a8c"/><w:u w:val="single"/></w:rPr><w:t xml:space="preserve">halshs-02616272v1</w:t></w:r></w:hyperlink></w:p></w:tc></w:tr><w:tr><w:trPr/><w:tc><w:tcPr><w:noWrap/></w:tcPr><w:p><w:pPr><w:spacing w:after="200"/></w:pPr><w:hyperlink r:id="rId52" w:history="1"><w:r><w:rPr><w:color w:val="1e198e"/><w:b w:val="1"/><w:bCs w:val="1"/><w:u w:val="single"/></w:rPr><w:t xml:space="preserve">Qui bon i vont, mal en revenent&amp;quot;. la pratique du bannissement épique aux XIIe-XIIIe siècles : triomphe de la violence et échec du droit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Colloque éponyme organisé par l'ILLE, Institut de recherche en langues et littératures européennes</w:t></w:r><w:r><w:rPr/><w:t xml:space="preserve">, Mar 2012, Mulhouse, France. pp.91-104</w:t></w:r></w:p><w:p><w:pPr/><w:r><w:rPr/><w:t xml:space="preserve">Communication dans un congrès</w:t></w:r></w:p><w:p><w:pPr/><w:hyperlink r:id="rId52" w:history="1"><w:r><w:rPr><w:color w:val="#410a8c"/><w:u w:val="single"/></w:rPr><w:t xml:space="preserve">halshs-00861832v1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Mélusine ou la noble histoire de Lusignan : Miroir chevaleresque du XIVe siècle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Histoire du lexique politique français</w:t></w:r><w:r><w:rPr/><w:t xml:space="preserve">, Dec 2010, Nancy, France. pp.357-375</w:t></w:r></w:p><w:p><w:pPr/><w:r><w:rPr/><w:t xml:space="preserve">Communication dans un congrès</w:t></w:r></w:p><w:p><w:pPr/><w:hyperlink r:id="rId53" w:history="1"><w:r><w:rPr><w:color w:val="#410a8c"/><w:u w:val="single"/></w:rPr><w:t xml:space="preserve">halshs-01065622v1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54" w:history="1"><w:r><w:rPr><w:color w:val="1e198e"/><w:b w:val="1"/><w:bCs w:val="1"/><w:u w:val="single"/></w:rPr><w:t xml:space="preserve">Pouvoir(s) et parenté dans la Matière de France</w:t></w:r></w:hyperlink></w:p><w:p><w:pPr/><w:hyperlink r:id="rId8" w:history="1"><w:r><w:rPr><w:color w:val="#410a8c"/><w:u w:val="single"/></w:rPr><w:t xml:space="preserve">Jérôme Devard</w:t></w:r></w:hyperlink></w:p><w:p><w:pPr/><w:hyperlink r:id="rId55" w:history="1"><w:r><w:rPr><w:color w:val="#410a8c"/><w:u w:val="single"/></w:rPr><w:t xml:space="preserve">Classiques Garnier</w:t></w:r></w:hyperlink><w:r><w:rPr/><w:t xml:space="preserve">, 12, 935 p., 2021, POLEN - Pouvoirs, lettres, normes, 978-2-406-07748-0. </w:t></w:r><w:hyperlink r:id="rId56" w:history="1"><w:r><w:rPr><w:color w:val="#410a8c"/><w:u w:val="single"/></w:rPr><w:t xml:space="preserve">⟨10.48611/isbn.978-2-406-07750-3⟩</w:t></w:r></w:hyperlink></w:p><w:p><w:pPr/><w:r><w:rPr/><w:t xml:space="preserve">Ouvrages</w:t></w:r></w:p><w:p><w:pPr/><w:hyperlink r:id="rId54" w:history="1"><w:r><w:rPr><w:color w:val="#410a8c"/><w:u w:val="single"/></w:rPr><w:t xml:space="preserve">halshs-03592749v1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Maugis d'Aigremont, chanson de geste. Suivi de La mort de Maugis</w:t></w:r></w:hyperlink></w:p><w:p><w:pPr/><w:hyperlink r:id="rId8" w:history="1"><w:r><w:rPr><w:color w:val="#410a8c"/><w:u w:val="single"/></w:rPr><w:t xml:space="preserve">Jérôme Devard</w:t></w:r></w:hyperlink><w:r><w:rPr/><w:t xml:space="preserve">,</w:t></w:r><w:hyperlink r:id="rId58" w:history="1"><w:r><w:rPr><w:color w:val="#410a8c"/><w:u w:val="single"/></w:rPr><w:t xml:space="preserve">Rémi Fournier-Lanzoni</w:t></w:r></w:hyperlink></w:p><w:p><w:pPr/><w:r><w:rPr/><w:t xml:space="preserve">L'Harmattan, 276 p., 2014, Littérature classique, textes et commentaires, 978-2-343-02918-4</w:t></w:r></w:p><w:p><w:pPr/><w:r><w:rPr/><w:t xml:space="preserve">Ouvrages</w:t></w:r></w:p><w:p><w:pPr/><w:hyperlink r:id="rId57" w:history="1"><w:r><w:rPr><w:color w:val="#410a8c"/><w:u w:val="single"/></w:rPr><w:t xml:space="preserve">halshs-01630786v1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Le roman de renart : le reflet critique de la société féodale</w:t></w:r></w:hyperlink></w:p><w:p><w:pPr/><w:hyperlink r:id="rId8" w:history="1"><w:r><w:rPr><w:color w:val="#410a8c"/><w:u w:val="single"/></w:rPr><w:t xml:space="preserve">Jérôme Devard</w:t></w:r></w:hyperlink></w:p><w:p><w:pPr/><w:r><w:rPr/><w:t xml:space="preserve">L'Harmattan, 219 p., 2010, Historiques. Série Travaux, ISSN 2105-8946, 978-2-296-13159-0</w:t></w:r></w:p><w:p><w:pPr/><w:r><w:rPr/><w:t xml:space="preserve">Ouvrages</w:t></w:r></w:p><w:p><w:pPr/><w:hyperlink r:id="rId59" w:history="1"><w:r><w:rPr><w:color w:val="#410a8c"/><w:u w:val="single"/></w:rPr><w:t xml:space="preserve">halshs-00817922v1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0" w:history="1"><w:r><w:rPr><w:color w:val="1e198e"/><w:b w:val="1"/><w:bCs w:val="1"/><w:u w:val="single"/></w:rPr><w:t xml:space="preserve">Autour des Assises de Jérusalem</w:t></w:r></w:hyperlink></w:p><w:p><w:pPr/><w:hyperlink r:id="rId8" w:history="1"><w:r><w:rPr><w:color w:val="#410a8c"/><w:u w:val="single"/></w:rPr><w:t xml:space="preserve">Jérôme Devard</w:t></w:r></w:hyperlink><w:r><w:rPr/><w:t xml:space="preserve">,</w:t></w:r><w:hyperlink r:id="rId61" w:history="1"><w:r><w:rPr><w:color w:val="#410a8c"/><w:u w:val="single"/></w:rPr><w:t xml:space="preserve">Bernard Ribémont</w:t></w:r></w:hyperlink></w:p><w:p><w:pPr/><w:r><w:rPr><w:i w:val="1"/><w:iCs w:val="1"/></w:rPr><w:t xml:space="preserve">Journées d'études</w:t></w:r><w:r><w:rPr/><w:t xml:space="preserve">, May 2015, Orléans, France. 10, Classiques Garnier, 258 p., 2018, POLEN - Pouvoirs, lettres, normes, 978-2-406-07836-4</w:t></w:r></w:p><w:p><w:pPr/><w:r><w:rPr/><w:t xml:space="preserve">Proceedings/Recueil des communications</w:t></w:r></w:p><w:p><w:pPr/><w:hyperlink r:id="rId60" w:history="1"><w:r><w:rPr><w:color w:val="#410a8c"/><w:u w:val="single"/></w:rPr><w:t xml:space="preserve">halshs-02375755v1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2" w:history="1"><w:r><w:rPr><w:color w:val="1e198e"/><w:b w:val="1"/><w:bCs w:val="1"/><w:u w:val="single"/></w:rPr><w:t xml:space="preserve">Philippe de Novare : le premier auteur &amp;quot;juslittérien</w:t></w:r></w:hyperlink></w:p><w:p><w:pPr/><w:hyperlink r:id="rId8" w:history="1"><w:r><w:rPr><w:color w:val="#410a8c"/><w:u w:val="single"/></w:rPr><w:t xml:space="preserve">Jérôme Devard</w:t></w:r></w:hyperlink></w:p><w:p><w:pPr/><w:r><w:rPr><w:i w:val="1"/><w:iCs w:val="1"/></w:rPr><w:t xml:space="preserve">Miscellanea Juslittera</w:t></w:r><w:r><w:rPr/><w:t xml:space="preserve">, 1, 119 p., 2016</w:t></w:r></w:p><w:p><w:pPr/><w:r><w:rPr/><w:t xml:space="preserve">N°spécial de revue/special issue</w:t></w:r></w:p><w:p><w:pPr/><w:hyperlink r:id="rId62" w:history="1"><w:r><w:rPr><w:color w:val="#410a8c"/><w:u w:val="single"/></w:rPr><w:t xml:space="preserve">halshs-01630876v1</w:t></w:r></w:hyperlink></w:p></w:tc></w:tr></w:tbl><w:sectPr><w:footerReference w:type="default" r:id="rId6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hs.hal.science/halshs-05490448v1" TargetMode="External"/><Relationship Id="rId8" Type="http://schemas.openxmlformats.org/officeDocument/2006/relationships/hyperlink" Target="https://hal.science/search/index/?q=*&amp;authFullName_s=J&#233;r&#244;me Devard" TargetMode="External"/><Relationship Id="rId9" Type="http://schemas.openxmlformats.org/officeDocument/2006/relationships/hyperlink" Target="https://www.droz.org/europe/product/9782600065955" TargetMode="External"/><Relationship Id="rId10" Type="http://schemas.openxmlformats.org/officeDocument/2006/relationships/hyperlink" Target="https://hal.science/hal-05521724v1" TargetMode="External"/><Relationship Id="rId11" Type="http://schemas.openxmlformats.org/officeDocument/2006/relationships/hyperlink" Target="https://classiques-garnier.com/grant-fu-la-jeste-bien-en-doit-on-parler-melanges-en-l-honneur-de-bernard-ribemont.html" TargetMode="External"/><Relationship Id="rId12" Type="http://schemas.openxmlformats.org/officeDocument/2006/relationships/hyperlink" Target="https://dx.doi.org/10.48611/isbn.978-2-406-19093-6.p.0195" TargetMode="External"/><Relationship Id="rId13" Type="http://schemas.openxmlformats.org/officeDocument/2006/relationships/hyperlink" Target="https://hal.science/hal-05489686v1" TargetMode="External"/><Relationship Id="rId14" Type="http://schemas.openxmlformats.org/officeDocument/2006/relationships/hyperlink" Target="https://classiques-garnier.com/autour-du-personnage-de-chanson-de-geste.html" TargetMode="External"/><Relationship Id="rId15" Type="http://schemas.openxmlformats.org/officeDocument/2006/relationships/hyperlink" Target="https://shs.hal.science/halshs-03592700v1" TargetMode="External"/><Relationship Id="rId16" Type="http://schemas.openxmlformats.org/officeDocument/2006/relationships/hyperlink" Target="https://dx.doi.org/10.46608/primaluna15.9782356134134.7" TargetMode="External"/><Relationship Id="rId17" Type="http://schemas.openxmlformats.org/officeDocument/2006/relationships/hyperlink" Target="https://hal.science/hal-05489595v1" TargetMode="External"/><Relationship Id="rId18" Type="http://schemas.openxmlformats.org/officeDocument/2006/relationships/hyperlink" Target="https://una-editions.fr/les-espaces-carceraux-au-moyen-age/" TargetMode="External"/><Relationship Id="rId19" Type="http://schemas.openxmlformats.org/officeDocument/2006/relationships/hyperlink" Target="https://shs.hal.science/halshs-02479325v1" TargetMode="External"/><Relationship Id="rId20" Type="http://schemas.openxmlformats.org/officeDocument/2006/relationships/hyperlink" Target="https://commandes-recherche.univ-lille3.fr/publications/bien-dire-et-bien-aprandre/489-combattre-comme-au-moyen-age-9782907301206.html" TargetMode="External"/><Relationship Id="rId21" Type="http://schemas.openxmlformats.org/officeDocument/2006/relationships/hyperlink" Target="https://shs.hal.science/halshs-01630888v1" TargetMode="External"/><Relationship Id="rId22" Type="http://schemas.openxmlformats.org/officeDocument/2006/relationships/hyperlink" Target="https://shs.hal.science/halshs-00702241v1" TargetMode="External"/><Relationship Id="rId23" Type="http://schemas.openxmlformats.org/officeDocument/2006/relationships/hyperlink" Target="https://hal.science/search/index/?q=*&amp;authFullName_s=Vladimir Agrigoroaei" TargetMode="External"/><Relationship Id="rId24" Type="http://schemas.openxmlformats.org/officeDocument/2006/relationships/hyperlink" Target="https://shs.hal.science/halshs-00703683v1" TargetMode="External"/><Relationship Id="rId25" Type="http://schemas.openxmlformats.org/officeDocument/2006/relationships/hyperlink" Target="https://hal.science/search/index/?q=*&amp;authFullName_s=Claudio Galderisi" TargetMode="External"/><Relationship Id="rId26" Type="http://schemas.openxmlformats.org/officeDocument/2006/relationships/hyperlink" Target="https://hal.science/hal-05489502v1" TargetMode="External"/><Relationship Id="rId27" Type="http://schemas.openxmlformats.org/officeDocument/2006/relationships/hyperlink" Target="https://dx.doi.org/10.4000/13bic" TargetMode="External"/><Relationship Id="rId28" Type="http://schemas.openxmlformats.org/officeDocument/2006/relationships/hyperlink" Target="https://shs.hal.science/halshs-04308777v1" TargetMode="External"/><Relationship Id="rId29" Type="http://schemas.openxmlformats.org/officeDocument/2006/relationships/hyperlink" Target="https://shs.hal.science/halshs-02885071v1" TargetMode="External"/><Relationship Id="rId30" Type="http://schemas.openxmlformats.org/officeDocument/2006/relationships/hyperlink" Target="https://dx.doi.org/10.4000/e-spania.35487" TargetMode="External"/><Relationship Id="rId31" Type="http://schemas.openxmlformats.org/officeDocument/2006/relationships/hyperlink" Target="https://shs.hal.science/halshs-02885051v1" TargetMode="External"/><Relationship Id="rId32" Type="http://schemas.openxmlformats.org/officeDocument/2006/relationships/hyperlink" Target="https://dx.doi.org/10.4000/e-spania.35024" TargetMode="External"/><Relationship Id="rId33" Type="http://schemas.openxmlformats.org/officeDocument/2006/relationships/hyperlink" Target="https://shs.hal.science/halshs-02479273v1" TargetMode="External"/><Relationship Id="rId34" Type="http://schemas.openxmlformats.org/officeDocument/2006/relationships/hyperlink" Target="https://shs.hal.science/halshs-02479291v1" TargetMode="External"/><Relationship Id="rId35" Type="http://schemas.openxmlformats.org/officeDocument/2006/relationships/hyperlink" Target="https://dx.doi.org/10.4000/crm.14529" TargetMode="External"/><Relationship Id="rId36" Type="http://schemas.openxmlformats.org/officeDocument/2006/relationships/hyperlink" Target="https://shs.hal.science/halshs-02436981v1" TargetMode="External"/><Relationship Id="rId37" Type="http://schemas.openxmlformats.org/officeDocument/2006/relationships/hyperlink" Target="https://shs.hal.science/halshs-01630900v1" TargetMode="External"/><Relationship Id="rId38" Type="http://schemas.openxmlformats.org/officeDocument/2006/relationships/hyperlink" Target="https://shs.hal.science/halshs-00726272v1" TargetMode="External"/><Relationship Id="rId39" Type="http://schemas.openxmlformats.org/officeDocument/2006/relationships/hyperlink" Target="https://dx.doi.org/10.4000/crm.12857" TargetMode="External"/><Relationship Id="rId40" Type="http://schemas.openxmlformats.org/officeDocument/2006/relationships/hyperlink" Target="https://shs.hal.science/halshs-05490443v1" TargetMode="External"/><Relationship Id="rId41" Type="http://schemas.openxmlformats.org/officeDocument/2006/relationships/hyperlink" Target="https://shs.hal.science/halshs-04616242v1" TargetMode="External"/><Relationship Id="rId42" Type="http://schemas.openxmlformats.org/officeDocument/2006/relationships/hyperlink" Target="https://shs.hal.science/halshs-04309165v1" TargetMode="External"/><Relationship Id="rId43" Type="http://schemas.openxmlformats.org/officeDocument/2006/relationships/hyperlink" Target="https://shs.hal.science/halshs-02479372v1" TargetMode="External"/><Relationship Id="rId44" Type="http://schemas.openxmlformats.org/officeDocument/2006/relationships/hyperlink" Target="https://shs.hal.science/halshs-02187138v1" TargetMode="External"/><Relationship Id="rId45" Type="http://schemas.openxmlformats.org/officeDocument/2006/relationships/hyperlink" Target="https://hal.science/search/index/?q=*&amp;authFullName_s=St&#233;phane Boissellier" TargetMode="External"/><Relationship Id="rId46" Type="http://schemas.openxmlformats.org/officeDocument/2006/relationships/hyperlink" Target="https://shs.hal.science/halshs-02188039v1" TargetMode="External"/><Relationship Id="rId47" Type="http://schemas.openxmlformats.org/officeDocument/2006/relationships/hyperlink" Target="https://shs.hal.science/halshs-03596591v1" TargetMode="External"/><Relationship Id="rId48" Type="http://schemas.openxmlformats.org/officeDocument/2006/relationships/hyperlink" Target="https://shs.hal.science/halshs-02479225v1" TargetMode="External"/><Relationship Id="rId49" Type="http://schemas.openxmlformats.org/officeDocument/2006/relationships/hyperlink" Target="https://shs.hal.science/halshs-03596572v1" TargetMode="External"/><Relationship Id="rId50" Type="http://schemas.openxmlformats.org/officeDocument/2006/relationships/hyperlink" Target="https://shs.hal.science/halshs-02616209v1" TargetMode="External"/><Relationship Id="rId51" Type="http://schemas.openxmlformats.org/officeDocument/2006/relationships/hyperlink" Target="https://shs.hal.science/halshs-02616272v1" TargetMode="External"/><Relationship Id="rId52" Type="http://schemas.openxmlformats.org/officeDocument/2006/relationships/hyperlink" Target="https://shs.hal.science/halshs-00861832v1" TargetMode="External"/><Relationship Id="rId53" Type="http://schemas.openxmlformats.org/officeDocument/2006/relationships/hyperlink" Target="https://shs.hal.science/halshs-01065622v1" TargetMode="External"/><Relationship Id="rId54" Type="http://schemas.openxmlformats.org/officeDocument/2006/relationships/hyperlink" Target="https://shs.hal.science/halshs-03592749v1" TargetMode="External"/><Relationship Id="rId55" Type="http://schemas.openxmlformats.org/officeDocument/2006/relationships/hyperlink" Target="https://classiques-garnier.com/pouvoir-s-et-parente-dans-la-matiere-de-france.html" TargetMode="External"/><Relationship Id="rId56" Type="http://schemas.openxmlformats.org/officeDocument/2006/relationships/hyperlink" Target="https://dx.doi.org/10.48611/isbn.978-2-406-07750-3" TargetMode="External"/><Relationship Id="rId57" Type="http://schemas.openxmlformats.org/officeDocument/2006/relationships/hyperlink" Target="https://shs.hal.science/halshs-01630786v1" TargetMode="External"/><Relationship Id="rId58" Type="http://schemas.openxmlformats.org/officeDocument/2006/relationships/hyperlink" Target="https://hal.science/search/index/?q=*&amp;authFullName_s=R&#233;mi Fournier-Lanzoni" TargetMode="External"/><Relationship Id="rId59" Type="http://schemas.openxmlformats.org/officeDocument/2006/relationships/hyperlink" Target="https://shs.hal.science/halshs-00817922v1" TargetMode="External"/><Relationship Id="rId60" Type="http://schemas.openxmlformats.org/officeDocument/2006/relationships/hyperlink" Target="https://shs.hal.science/halshs-02375755v1" TargetMode="External"/><Relationship Id="rId61" Type="http://schemas.openxmlformats.org/officeDocument/2006/relationships/hyperlink" Target="https://hal.science/search/index/?q=*&amp;authFullName_s=Bernard Rib&#233;mont" TargetMode="External"/><Relationship Id="rId62" Type="http://schemas.openxmlformats.org/officeDocument/2006/relationships/hyperlink" Target="https://shs.hal.science/halshs-01630876v1" TargetMode="External"/><Relationship Id="rId6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Devard</dc:title>
  <dc:description>CV</dc:description>
  <dc:subject/>
  <cp:keywords/>
  <cp:category/>
  <cp:lastModifiedBy/>
  <dcterms:created xsi:type="dcterms:W3CDTF">2026-04-05T18:11:10+02:00</dcterms:created>
  <dcterms:modified xsi:type="dcterms:W3CDTF">2026-04-05T18:11:10+02:00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