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Santini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jerome-santini</w:t>
        </w:r>
      </w:hyperlink>
    </w:p>
    <w:p>
      <w:pPr>
        <w:numPr>
          <w:ilvl w:val="0"/>
          <w:numId w:val="1"/>
        </w:numPr>
      </w:pPr>
      <w:r>
        <w:rPr/>
        <w:t xml:space="preserve"> ORCID : </w:t>
      </w:r>
      <w:hyperlink r:id="rId9" w:history="1">
        <w:r>
          <w:rPr>
            <w:color w:val="#410a8c"/>
            <w:u w:val="single"/>
          </w:rPr>
          <w:t xml:space="preserve">0000-0003-2187-3014</w:t>
        </w:r>
      </w:hyperlink>
    </w:p>
    <w:p>
      <w:pPr>
        <w:numPr>
          <w:ilvl w:val="0"/>
          <w:numId w:val="1"/>
        </w:numPr>
      </w:pPr>
      <w:r>
        <w:rPr/>
        <w:t xml:space="preserve"> IdRef : </w:t>
      </w:r>
      <w:hyperlink r:id="rId10" w:history="1">
        <w:r>
          <w:rPr>
            <w:color w:val="#410a8c"/>
            <w:u w:val="single"/>
          </w:rPr>
          <w:t xml:space="preserve">136378803</w:t>
        </w:r>
      </w:hyperlink>
    </w:p>
    <w:p>
      <w:pPr>
        <w:spacing w:before="600"/>
      </w:pPr>
    </w:p>
    <w:p>
      <w:pPr>
        <w:pStyle w:val="Heading2"/>
      </w:pPr>
      <w:r>
        <w:rPr>
          <w:color w:val="1e198e"/>
          <w:b w:val="1"/>
          <w:bCs w:val="1"/>
        </w:rPr>
        <w:t xml:space="preserve">Présentation</w:t>
      </w:r>
    </w:p>
    <w:p>
      <w:pPr>
        <w:spacing w:after="100"/>
      </w:pPr>
    </w:p>
    <w:p>
      <w:pPr/>
      <w:r>
        <w:rPr/>
        <w:t xml:space="preserve">Jérôme Santini is Associate Professor of Educational Sciences at the University of Côte d’Azur, France. His research focuses on the teaching and learning of science and scientific concepts in the making. He contributes to the development of a Joint Action Theory in Didactics with works on the modeling of pedagogical practices and science practices as knowledge games.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Semiosis and joint student–teacher action. Contract-milieu dialectics in a case study of two subsequent primary school earth science sessions</w:t>
              </w:r>
            </w:hyperlink>
          </w:p>
          <w:p>
            <w:pPr/>
            <w:hyperlink r:id="rId12" w:history="1">
              <w:r>
                <w:rPr>
                  <w:color w:val="#410a8c"/>
                  <w:u w:val="single"/>
                </w:rPr>
                <w:t xml:space="preserve">Jérôme Santini</w:t>
              </w:r>
            </w:hyperlink>
            <w:r>
              <w:rPr/>
              <w:t xml:space="preserve">,</w:t>
            </w:r>
            <w:hyperlink r:id="rId13" w:history="1">
              <w:r>
                <w:rPr>
                  <w:color w:val="#410a8c"/>
                  <w:u w:val="single"/>
                </w:rPr>
                <w:t xml:space="preserve">Gérard Sensevy</w:t>
              </w:r>
            </w:hyperlink>
            <w:r>
              <w:rPr/>
              <w:t xml:space="preserve">,</w:t>
            </w:r>
            <w:hyperlink r:id="rId14" w:history="1">
              <w:r>
                <w:rPr>
                  <w:color w:val="#410a8c"/>
                  <w:u w:val="single"/>
                </w:rPr>
                <w:t xml:space="preserve">Serge Quilio</w:t>
              </w:r>
            </w:hyperlink>
            <w:r>
              <w:rPr/>
              <w:t xml:space="preserve">,</w:t>
            </w:r>
            <w:hyperlink r:id="rId15" w:history="1">
              <w:r>
                <w:rPr>
                  <w:color w:val="#410a8c"/>
                  <w:u w:val="single"/>
                </w:rPr>
                <w:t xml:space="preserve">Dominique Forest</w:t>
              </w:r>
            </w:hyperlink>
            <w:r>
              <w:rPr/>
              <w:t xml:space="preserve">,</w:t>
            </w:r>
            <w:hyperlink r:id="rId16" w:history="1">
              <w:r>
                <w:rPr>
                  <w:color w:val="#410a8c"/>
                  <w:u w:val="single"/>
                </w:rPr>
                <w:t xml:space="preserve">Jean-Noël Blocher</w:t>
              </w:r>
            </w:hyperlink>
          </w:p>
          <w:p>
            <w:pPr/>
            <w:r>
              <w:rPr>
                <w:i w:val="1"/>
                <w:iCs w:val="1"/>
              </w:rPr>
              <w:t xml:space="preserve">International Journal of Science Education</w:t>
            </w:r>
            <w:r>
              <w:rPr/>
              <w:t xml:space="preserve">, 2022, 44 (7), pp.1067-1095. </w:t>
            </w:r>
            <w:hyperlink r:id="rId17" w:history="1">
              <w:r>
                <w:rPr>
                  <w:color w:val="#410a8c"/>
                  <w:u w:val="single"/>
                </w:rPr>
                <w:t xml:space="preserve">⟨10.1080/09500693.2022.2066732⟩</w:t>
              </w:r>
            </w:hyperlink>
          </w:p>
          <w:p>
            <w:pPr/>
            <w:r>
              <w:rPr/>
              <w:t xml:space="preserve">Article dans une revue</w:t>
            </w:r>
          </w:p>
          <w:p>
            <w:pPr/>
            <w:hyperlink r:id="rId11" w:history="1">
              <w:r>
                <w:rPr>
                  <w:color w:val="#410a8c"/>
                  <w:u w:val="single"/>
                </w:rPr>
                <w:t xml:space="preserve">hal-03658290v1</w:t>
              </w:r>
            </w:hyperlink>
          </w:p>
        </w:tc>
      </w:tr>
      <w:tr>
        <w:trPr/>
        <w:tc>
          <w:tcPr>
            <w:noWrap/>
          </w:tcPr>
          <w:p>
            <w:pPr>
              <w:spacing w:after="200"/>
            </w:pPr>
            <w:hyperlink r:id="rId18" w:history="1">
              <w:r>
                <w:rPr>
                  <w:color w:val="1e198e"/>
                  <w:b w:val="1"/>
                  <w:bCs w:val="1"/>
                  <w:u w:val="single"/>
                </w:rPr>
                <w:t xml:space="preserve">Modeling the Epistemic Value of Classroom Practice in the Investigation of Effective Learning</w:t>
              </w:r>
            </w:hyperlink>
          </w:p>
          <w:p>
            <w:pPr/>
            <w:hyperlink r:id="rId19" w:history="1">
              <w:r>
                <w:rPr>
                  <w:color w:val="#410a8c"/>
                  <w:u w:val="single"/>
                </w:rPr>
                <w:t xml:space="preserve">Tracy Bloor</w:t>
              </w:r>
            </w:hyperlink>
            <w:r>
              <w:rPr/>
              <w:t xml:space="preserve">,</w:t>
            </w:r>
            <w:hyperlink r:id="rId12" w:history="1">
              <w:r>
                <w:rPr>
                  <w:color w:val="#410a8c"/>
                  <w:u w:val="single"/>
                </w:rPr>
                <w:t xml:space="preserve">Jérôme Santini</w:t>
              </w:r>
            </w:hyperlink>
          </w:p>
          <w:p>
            <w:pPr/>
            <w:r>
              <w:rPr>
                <w:i w:val="1"/>
                <w:iCs w:val="1"/>
              </w:rPr>
              <w:t xml:space="preserve">Science and Education</w:t>
            </w:r>
            <w:r>
              <w:rPr/>
              <w:t xml:space="preserve">, 2022, </w:t>
            </w:r>
            <w:hyperlink r:id="rId20" w:history="1">
              <w:r>
                <w:rPr>
                  <w:color w:val="#410a8c"/>
                  <w:u w:val="single"/>
                </w:rPr>
                <w:t xml:space="preserve">⟨10.1007/s11191-021-00298-9⟩</w:t>
              </w:r>
            </w:hyperlink>
          </w:p>
          <w:p>
            <w:pPr/>
            <w:r>
              <w:rPr/>
              <w:t xml:space="preserve">Article dans une revue</w:t>
            </w:r>
          </w:p>
          <w:p>
            <w:pPr/>
            <w:hyperlink r:id="rId18" w:history="1">
              <w:r>
                <w:rPr>
                  <w:color w:val="#410a8c"/>
                  <w:u w:val="single"/>
                </w:rPr>
                <w:t xml:space="preserve">hal-03570301v1</w:t>
              </w:r>
            </w:hyperlink>
          </w:p>
        </w:tc>
      </w:tr>
      <w:tr>
        <w:trPr/>
        <w:tc>
          <w:tcPr>
            <w:noWrap/>
          </w:tcPr>
          <w:p>
            <w:pPr>
              <w:spacing w:after="200"/>
            </w:pPr>
            <w:hyperlink r:id="rId21" w:history="1">
              <w:r>
                <w:rPr>
                  <w:color w:val="1e198e"/>
                  <w:b w:val="1"/>
                  <w:bCs w:val="1"/>
                  <w:u w:val="single"/>
                </w:rPr>
                <w:t xml:space="preserve">Preuves fondées sur la pratique, pratiques fondées sur la preuve : distinction et mise en synergie</w:t>
              </w:r>
            </w:hyperlink>
          </w:p>
          <w:p>
            <w:pPr/>
            <w:hyperlink r:id="rId13" w:history="1">
              <w:r>
                <w:rPr>
                  <w:color w:val="#410a8c"/>
                  <w:u w:val="single"/>
                </w:rPr>
                <w:t xml:space="preserve">Gérard Sensevy</w:t>
              </w:r>
            </w:hyperlink>
            <w:r>
              <w:rPr/>
              <w:t xml:space="preserve">,</w:t>
            </w:r>
            <w:hyperlink r:id="rId12" w:history="1">
              <w:r>
                <w:rPr>
                  <w:color w:val="#410a8c"/>
                  <w:u w:val="single"/>
                </w:rPr>
                <w:t xml:space="preserve">Jérôme Santini</w:t>
              </w:r>
            </w:hyperlink>
            <w:r>
              <w:rPr/>
              <w:t xml:space="preserve">,</w:t>
            </w:r>
            <w:hyperlink r:id="rId22" w:history="1">
              <w:r>
                <w:rPr>
                  <w:color w:val="#410a8c"/>
                  <w:u w:val="single"/>
                </w:rPr>
                <w:t xml:space="preserve">Didier Cariou</w:t>
              </w:r>
            </w:hyperlink>
            <w:r>
              <w:rPr/>
              <w:t xml:space="preserve">,</w:t>
            </w:r>
            <w:hyperlink r:id="rId14" w:history="1">
              <w:r>
                <w:rPr>
                  <w:color w:val="#410a8c"/>
                  <w:u w:val="single"/>
                </w:rPr>
                <w:t xml:space="preserve">Serge Quilio</w:t>
              </w:r>
            </w:hyperlink>
          </w:p>
          <w:p>
            <w:pPr/>
            <w:r>
              <w:rPr>
                <w:i w:val="1"/>
                <w:iCs w:val="1"/>
              </w:rPr>
              <w:t xml:space="preserve">Éducation &amp; Didactique</w:t>
            </w:r>
            <w:r>
              <w:rPr/>
              <w:t xml:space="preserve">, 2018, 12 (2), pp.111-125. </w:t>
            </w:r>
            <w:hyperlink r:id="rId23" w:history="1">
              <w:r>
                <w:rPr>
                  <w:color w:val="#410a8c"/>
                  <w:u w:val="single"/>
                </w:rPr>
                <w:t xml:space="preserve">⟨10.4000/educationdidactique.3400⟩</w:t>
              </w:r>
            </w:hyperlink>
          </w:p>
          <w:p>
            <w:pPr/>
            <w:r>
              <w:rPr/>
              <w:t xml:space="preserve">Article dans une revue</w:t>
            </w:r>
          </w:p>
          <w:p>
            <w:pPr/>
            <w:hyperlink r:id="rId21" w:history="1">
              <w:r>
                <w:rPr>
                  <w:color w:val="#410a8c"/>
                  <w:u w:val="single"/>
                </w:rPr>
                <w:t xml:space="preserve">hal-02532993v1</w:t>
              </w:r>
            </w:hyperlink>
          </w:p>
        </w:tc>
      </w:tr>
      <w:tr>
        <w:trPr/>
        <w:tc>
          <w:tcPr>
            <w:noWrap/>
          </w:tcPr>
          <w:p>
            <w:pPr>
              <w:spacing w:after="200"/>
            </w:pPr>
            <w:hyperlink r:id="rId24" w:history="1">
              <w:r>
                <w:rPr>
                  <w:color w:val="1e198e"/>
                  <w:b w:val="1"/>
                  <w:bCs w:val="1"/>
                  <w:u w:val="single"/>
                </w:rPr>
                <w:t xml:space="preserve">Modeling Conceptualization and Investigating Teaching Effectiveness</w:t>
              </w:r>
            </w:hyperlink>
          </w:p>
          <w:p>
            <w:pPr/>
            <w:hyperlink r:id="rId12" w:history="1">
              <w:r>
                <w:rPr>
                  <w:color w:val="#410a8c"/>
                  <w:u w:val="single"/>
                </w:rPr>
                <w:t xml:space="preserve">Jérôme Santini</w:t>
              </w:r>
            </w:hyperlink>
            <w:r>
              <w:rPr/>
              <w:t xml:space="preserve">,</w:t>
            </w:r>
            <w:hyperlink r:id="rId19" w:history="1">
              <w:r>
                <w:rPr>
                  <w:color w:val="#410a8c"/>
                  <w:u w:val="single"/>
                </w:rPr>
                <w:t xml:space="preserve">Tracy Bloor</w:t>
              </w:r>
            </w:hyperlink>
            <w:r>
              <w:rPr/>
              <w:t xml:space="preserve">,</w:t>
            </w:r>
            <w:hyperlink r:id="rId13" w:history="1">
              <w:r>
                <w:rPr>
                  <w:color w:val="#410a8c"/>
                  <w:u w:val="single"/>
                </w:rPr>
                <w:t xml:space="preserve">Gérard Sensevy</w:t>
              </w:r>
            </w:hyperlink>
          </w:p>
          <w:p>
            <w:pPr/>
            <w:r>
              <w:rPr>
                <w:i w:val="1"/>
                <w:iCs w:val="1"/>
              </w:rPr>
              <w:t xml:space="preserve">Science and Education</w:t>
            </w:r>
            <w:r>
              <w:rPr/>
              <w:t xml:space="preserve">, 2018, 27 (9-10), pp.921-961. </w:t>
            </w:r>
            <w:hyperlink r:id="rId25" w:history="1">
              <w:r>
                <w:rPr>
                  <w:color w:val="#410a8c"/>
                  <w:u w:val="single"/>
                </w:rPr>
                <w:t xml:space="preserve">⟨10.1007/s11191-018-0016-6⟩</w:t>
              </w:r>
            </w:hyperlink>
          </w:p>
          <w:p>
            <w:pPr/>
            <w:r>
              <w:rPr/>
              <w:t xml:space="preserve">Article dans une revue</w:t>
            </w:r>
          </w:p>
          <w:p>
            <w:pPr/>
            <w:hyperlink r:id="rId24" w:history="1">
              <w:r>
                <w:rPr>
                  <w:color w:val="#410a8c"/>
                  <w:u w:val="single"/>
                </w:rPr>
                <w:t xml:space="preserve">halshs-01957155v1</w:t>
              </w:r>
            </w:hyperlink>
          </w:p>
        </w:tc>
      </w:tr>
      <w:tr>
        <w:trPr/>
        <w:tc>
          <w:tcPr>
            <w:noWrap/>
          </w:tcPr>
          <w:p>
            <w:pPr>
              <w:spacing w:after="200"/>
            </w:pPr>
            <w:hyperlink r:id="rId26" w:history="1">
              <w:r>
                <w:rPr>
                  <w:color w:val="1e198e"/>
                  <w:b w:val="1"/>
                  <w:bCs w:val="1"/>
                  <w:u w:val="single"/>
                </w:rPr>
                <w:t xml:space="preserve">Une étude actionnelle de la transposition didactique dans la formation des diététiciens. Comparaison de la France et du Maroc</w:t>
              </w:r>
            </w:hyperlink>
          </w:p>
          <w:p>
            <w:pPr/>
            <w:hyperlink r:id="rId27" w:history="1">
              <w:r>
                <w:rPr>
                  <w:color w:val="#410a8c"/>
                  <w:u w:val="single"/>
                </w:rPr>
                <w:t xml:space="preserve">Maria Hannaoui</w:t>
              </w:r>
            </w:hyperlink>
            <w:r>
              <w:rPr/>
              <w:t xml:space="preserve">,</w:t>
            </w:r>
            <w:hyperlink r:id="rId12" w:history="1">
              <w:r>
                <w:rPr>
                  <w:color w:val="#410a8c"/>
                  <w:u w:val="single"/>
                </w:rPr>
                <w:t xml:space="preserve">Jérôme Santini</w:t>
              </w:r>
            </w:hyperlink>
            <w:r>
              <w:rPr/>
              <w:t xml:space="preserve">,</w:t>
            </w:r>
            <w:hyperlink r:id="rId28" w:history="1">
              <w:r>
                <w:rPr>
                  <w:color w:val="#410a8c"/>
                  <w:u w:val="single"/>
                </w:rPr>
                <w:t xml:space="preserve">Nicole Biagioli</w:t>
              </w:r>
            </w:hyperlink>
          </w:p>
          <w:p>
            <w:pPr/>
            <w:r>
              <w:rPr>
                <w:i w:val="1"/>
                <w:iCs w:val="1"/>
              </w:rPr>
              <w:t xml:space="preserve">Educational Journal of the University of Patras UNESCO Chair</w:t>
            </w:r>
            <w:r>
              <w:rPr/>
              <w:t xml:space="preserve">, 2016, 3 (2), pp.378-391. </w:t>
            </w:r>
            <w:hyperlink r:id="rId29" w:history="1">
              <w:r>
                <w:rPr>
                  <w:color w:val="#410a8c"/>
                  <w:u w:val="single"/>
                </w:rPr>
                <w:t xml:space="preserve">⟨10.26220/une.2766⟩</w:t>
              </w:r>
            </w:hyperlink>
          </w:p>
          <w:p>
            <w:pPr/>
            <w:r>
              <w:rPr/>
              <w:t xml:space="preserve">Article dans une revue</w:t>
            </w:r>
          </w:p>
          <w:p>
            <w:pPr/>
            <w:hyperlink r:id="rId26" w:history="1">
              <w:r>
                <w:rPr>
                  <w:color w:val="#410a8c"/>
                  <w:u w:val="single"/>
                </w:rPr>
                <w:t xml:space="preserve">halshs-03658548v1</w:t>
              </w:r>
            </w:hyperlink>
          </w:p>
        </w:tc>
      </w:tr>
      <w:tr>
        <w:trPr/>
        <w:tc>
          <w:tcPr>
            <w:noWrap/>
          </w:tcPr>
          <w:p>
            <w:pPr>
              <w:spacing w:after="200"/>
            </w:pPr>
            <w:hyperlink r:id="rId30" w:history="1">
              <w:r>
                <w:rPr>
                  <w:color w:val="1e198e"/>
                  <w:b w:val="1"/>
                  <w:bCs w:val="1"/>
                  <w:u w:val="single"/>
                </w:rPr>
                <w:t xml:space="preserve">Le sismographe mécanique : une image d'Epinal ? Construction d'une signification partagée d'un instrument et potentialités didactiques associées</w:t>
              </w:r>
            </w:hyperlink>
          </w:p>
          <w:p>
            <w:pPr/>
            <w:hyperlink r:id="rId12" w:history="1">
              <w:r>
                <w:rPr>
                  <w:color w:val="#410a8c"/>
                  <w:u w:val="single"/>
                </w:rPr>
                <w:t xml:space="preserve">Jérôme Santini</w:t>
              </w:r>
            </w:hyperlink>
            <w:r>
              <w:rPr/>
              <w:t xml:space="preserve">,</w:t>
            </w:r>
            <w:hyperlink r:id="rId13" w:history="1">
              <w:r>
                <w:rPr>
                  <w:color w:val="#410a8c"/>
                  <w:u w:val="single"/>
                </w:rPr>
                <w:t xml:space="preserve">Gérard Sensevy</w:t>
              </w:r>
            </w:hyperlink>
          </w:p>
          <w:p>
            <w:pPr/>
            <w:r>
              <w:rPr>
                <w:i w:val="1"/>
                <w:iCs w:val="1"/>
              </w:rPr>
              <w:t xml:space="preserve">RDST - Recherches en didactique des sciences et des technologies </w:t>
            </w:r>
            <w:r>
              <w:rPr/>
              <w:t xml:space="preserve">, 2016, 14, pp.37-62. </w:t>
            </w:r>
            <w:hyperlink r:id="rId31" w:history="1">
              <w:r>
                <w:rPr>
                  <w:color w:val="#410a8c"/>
                  <w:u w:val="single"/>
                </w:rPr>
                <w:t xml:space="preserve">⟨10.4000/rdst.1415⟩</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hal-01529905v1</w:t>
              </w:r>
            </w:hyperlink>
          </w:p>
        </w:tc>
      </w:tr>
      <w:tr>
        <w:trPr/>
        <w:tc>
          <w:tcPr>
            <w:noWrap/>
          </w:tcPr>
          <w:p>
            <w:pPr>
              <w:spacing w:after="200"/>
            </w:pPr>
            <w:hyperlink r:id="rId33" w:history="1">
              <w:r>
                <w:rPr>
                  <w:color w:val="1e198e"/>
                  <w:b w:val="1"/>
                  <w:bCs w:val="1"/>
                  <w:u w:val="single"/>
                </w:rPr>
                <w:t xml:space="preserve">Contextualité d'une ressource sur les séismes à l'école primaire : articulations de régimes de description</w:t>
              </w:r>
            </w:hyperlink>
          </w:p>
          <w:p>
            <w:pPr/>
            <w:hyperlink r:id="rId34" w:history="1">
              <w:r>
                <w:rPr>
                  <w:color w:val="#410a8c"/>
                  <w:u w:val="single"/>
                </w:rPr>
                <w:t xml:space="preserve">Jacques Kerneis</w:t>
              </w:r>
            </w:hyperlink>
            <w:r>
              <w:rPr/>
              <w:t xml:space="preserve">,</w:t>
            </w:r>
            <w:hyperlink r:id="rId12" w:history="1">
              <w:r>
                <w:rPr>
                  <w:color w:val="#410a8c"/>
                  <w:u w:val="single"/>
                </w:rPr>
                <w:t xml:space="preserve">Jérôme Santini</w:t>
              </w:r>
            </w:hyperlink>
          </w:p>
          <w:p>
            <w:pPr/>
            <w:r>
              <w:rPr>
                <w:i w:val="1"/>
                <w:iCs w:val="1"/>
              </w:rPr>
              <w:t xml:space="preserve">Contextes et Didactiques</w:t>
            </w:r>
            <w:r>
              <w:rPr/>
              <w:t xml:space="preserve">, 2015, 6, pp.40-61. </w:t>
            </w:r>
            <w:hyperlink r:id="rId35" w:history="1">
              <w:r>
                <w:rPr>
                  <w:color w:val="#410a8c"/>
                  <w:u w:val="single"/>
                </w:rPr>
                <w:t xml:space="preserve">⟨10.4000/ced.485⟩</w:t>
              </w:r>
            </w:hyperlink>
          </w:p>
          <w:p>
            <w:pPr/>
            <w:r>
              <w:rPr/>
              <w:t xml:space="preserve">Article dans une revue</w:t>
            </w:r>
          </w:p>
          <w:p>
            <w:pPr/>
            <w:hyperlink r:id="rId33" w:history="1">
              <w:r>
                <w:rPr>
                  <w:color w:val="#410a8c"/>
                  <w:u w:val="single"/>
                </w:rPr>
                <w:t xml:space="preserve">hal-01940175v1</w:t>
              </w:r>
            </w:hyperlink>
          </w:p>
        </w:tc>
      </w:tr>
      <w:tr>
        <w:trPr/>
        <w:tc>
          <w:tcPr>
            <w:noWrap/>
          </w:tcPr>
          <w:p>
            <w:pPr>
              <w:spacing w:after="200"/>
            </w:pPr>
            <w:hyperlink r:id="rId36" w:history="1">
              <w:r>
                <w:rPr>
                  <w:color w:val="1e198e"/>
                  <w:b w:val="1"/>
                  <w:bCs w:val="1"/>
                  <w:u w:val="single"/>
                </w:rPr>
                <w:t xml:space="preserve">Analyse comparée de séances de géologie à l'école primaire. Problématisation et action conjointe élève-professeur</w:t>
              </w:r>
            </w:hyperlink>
          </w:p>
          <w:p>
            <w:pPr/>
            <w:hyperlink r:id="rId12" w:history="1">
              <w:r>
                <w:rPr>
                  <w:color w:val="#410a8c"/>
                  <w:u w:val="single"/>
                </w:rPr>
                <w:t xml:space="preserve">Jérôme Santini</w:t>
              </w:r>
            </w:hyperlink>
            <w:r>
              <w:rPr/>
              <w:t xml:space="preserve">,</w:t>
            </w:r>
            <w:hyperlink r:id="rId37" w:history="1">
              <w:r>
                <w:rPr>
                  <w:color w:val="#410a8c"/>
                  <w:u w:val="single"/>
                </w:rPr>
                <w:t xml:space="preserve">Patricia Crépin-Obert</w:t>
              </w:r>
            </w:hyperlink>
          </w:p>
          <w:p>
            <w:pPr/>
            <w:r>
              <w:rPr>
                <w:i w:val="1"/>
                <w:iCs w:val="1"/>
              </w:rPr>
              <w:t xml:space="preserve">RDST - Recherches en didactique des sciences et des technologies </w:t>
            </w:r>
            <w:r>
              <w:rPr/>
              <w:t xml:space="preserve">, 2015, 11, pp.25-52. </w:t>
            </w:r>
            <w:hyperlink r:id="rId38" w:history="1">
              <w:r>
                <w:rPr>
                  <w:color w:val="#410a8c"/>
                  <w:u w:val="single"/>
                </w:rPr>
                <w:t xml:space="preserve">⟨10.4000/rdst.991⟩</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halshs-01162699v1</w:t>
              </w:r>
            </w:hyperlink>
          </w:p>
        </w:tc>
      </w:tr>
      <w:tr>
        <w:trPr/>
        <w:tc>
          <w:tcPr>
            <w:noWrap/>
          </w:tcPr>
          <w:p>
            <w:pPr>
              <w:spacing w:after="200"/>
            </w:pPr>
            <w:hyperlink r:id="rId40" w:history="1">
              <w:r>
                <w:rPr>
                  <w:color w:val="1e198e"/>
                  <w:b w:val="1"/>
                  <w:bCs w:val="1"/>
                  <w:u w:val="single"/>
                </w:rPr>
                <w:t xml:space="preserve">Les infographies de presse à l'école : des effets de contextes à travers une étude socio-didactique comparatiste</w:t>
              </w:r>
            </w:hyperlink>
          </w:p>
          <w:p>
            <w:pPr/>
            <w:hyperlink r:id="rId34" w:history="1">
              <w:r>
                <w:rPr>
                  <w:color w:val="#410a8c"/>
                  <w:u w:val="single"/>
                </w:rPr>
                <w:t xml:space="preserve">Jacques Kerneis</w:t>
              </w:r>
            </w:hyperlink>
            <w:r>
              <w:rPr/>
              <w:t xml:space="preserve">,</w:t>
            </w:r>
            <w:hyperlink r:id="rId12" w:history="1">
              <w:r>
                <w:rPr>
                  <w:color w:val="#410a8c"/>
                  <w:u w:val="single"/>
                </w:rPr>
                <w:t xml:space="preserve">Jérôme Santini</w:t>
              </w:r>
            </w:hyperlink>
          </w:p>
          <w:p>
            <w:pPr/>
            <w:r>
              <w:rPr>
                <w:i w:val="1"/>
                <w:iCs w:val="1"/>
              </w:rPr>
              <w:t xml:space="preserve">Recherches en éducation</w:t>
            </w:r>
            <w:r>
              <w:rPr/>
              <w:t xml:space="preserve">, 2015, 22, pp.45-62. </w:t>
            </w:r>
            <w:hyperlink r:id="rId41" w:history="1">
              <w:r>
                <w:rPr>
                  <w:color w:val="#410a8c"/>
                  <w:u w:val="single"/>
                </w:rPr>
                <w:t xml:space="preserve">⟨10.4000/ree.7150⟩</w:t>
              </w:r>
            </w:hyperlink>
          </w:p>
          <w:p>
            <w:pPr/>
            <w:r>
              <w:rPr/>
              <w:t xml:space="preserve">Article dans une revue</w:t>
            </w:r>
          </w:p>
          <w:p>
            <w:pPr/>
            <w:hyperlink r:id="rId40" w:history="1">
              <w:r>
                <w:rPr>
                  <w:color w:val="#410a8c"/>
                  <w:u w:val="single"/>
                </w:rPr>
                <w:t xml:space="preserve">hal-01143518v1</w:t>
              </w:r>
            </w:hyperlink>
          </w:p>
        </w:tc>
      </w:tr>
      <w:tr>
        <w:trPr/>
        <w:tc>
          <w:tcPr>
            <w:noWrap/>
          </w:tcPr>
          <w:p>
            <w:pPr>
              <w:spacing w:after="200"/>
            </w:pPr>
            <w:hyperlink r:id="rId42" w:history="1">
              <w:r>
                <w:rPr>
                  <w:color w:val="1e198e"/>
                  <w:b w:val="1"/>
                  <w:bCs w:val="1"/>
                  <w:u w:val="single"/>
                </w:rPr>
                <w:t xml:space="preserve">La construction du phénomène dans les sciences de la Terre : transposition et référence. Une étude de cas comparée du séisme dans l'histoire des sciences et à l'école élémentaire.</w:t>
              </w:r>
            </w:hyperlink>
          </w:p>
          <w:p>
            <w:pPr/>
            <w:hyperlink r:id="rId12" w:history="1">
              <w:r>
                <w:rPr>
                  <w:color w:val="#410a8c"/>
                  <w:u w:val="single"/>
                </w:rPr>
                <w:t xml:space="preserve">Jérôme Santini</w:t>
              </w:r>
            </w:hyperlink>
            <w:r>
              <w:rPr/>
              <w:t xml:space="preserve">,</w:t>
            </w:r>
            <w:hyperlink r:id="rId13" w:history="1">
              <w:r>
                <w:rPr>
                  <w:color w:val="#410a8c"/>
                  <w:u w:val="single"/>
                </w:rPr>
                <w:t xml:space="preserve">Gérard Sensevy</w:t>
              </w:r>
            </w:hyperlink>
          </w:p>
          <w:p>
            <w:pPr/>
            <w:r>
              <w:rPr>
                <w:i w:val="1"/>
                <w:iCs w:val="1"/>
              </w:rPr>
              <w:t xml:space="preserve">Skholê : cahiers de la recherche et du développement</w:t>
            </w:r>
            <w:r>
              <w:rPr/>
              <w:t xml:space="preserve">, 2014, 18 (2), pp.73-82</w:t>
            </w:r>
          </w:p>
          <w:p>
            <w:pPr/>
            <w:r>
              <w:rPr/>
              <w:t xml:space="preserve">Article dans une revue</w:t>
            </w:r>
          </w:p>
          <w:p>
            <w:pPr/>
            <w:hyperlink r:id="rId42" w:history="1">
              <w:r>
                <w:rPr>
                  <w:color w:val="#410a8c"/>
                  <w:u w:val="single"/>
                </w:rPr>
                <w:t xml:space="preserve">halshs-01162784v1</w:t>
              </w:r>
            </w:hyperlink>
          </w:p>
        </w:tc>
      </w:tr>
      <w:tr>
        <w:trPr/>
        <w:tc>
          <w:tcPr>
            <w:noWrap/>
          </w:tcPr>
          <w:p>
            <w:pPr>
              <w:spacing w:after="200"/>
            </w:pPr>
            <w:hyperlink r:id="rId43" w:history="1">
              <w:r>
                <w:rPr>
                  <w:color w:val="1e198e"/>
                  <w:b w:val="1"/>
                  <w:bCs w:val="1"/>
                  <w:u w:val="single"/>
                </w:rPr>
                <w:t xml:space="preserve">Une étude du système de jeux de savoirs dans la théorie de l'action conjointe en didactique. Le cas de l'usage des modèles concrets en géologie au Cours Moyen</w:t>
              </w:r>
            </w:hyperlink>
          </w:p>
          <w:p>
            <w:pPr/>
            <w:hyperlink r:id="rId12" w:history="1">
              <w:r>
                <w:rPr>
                  <w:color w:val="#410a8c"/>
                  <w:u w:val="single"/>
                </w:rPr>
                <w:t xml:space="preserve">Jérôme Santini</w:t>
              </w:r>
            </w:hyperlink>
          </w:p>
          <w:p>
            <w:pPr/>
            <w:r>
              <w:rPr>
                <w:i w:val="1"/>
                <w:iCs w:val="1"/>
              </w:rPr>
              <w:t xml:space="preserve">Éducation &amp; Didactique</w:t>
            </w:r>
            <w:r>
              <w:rPr/>
              <w:t xml:space="preserve">, 2013, 7 (2), pp.69-94. </w:t>
            </w:r>
            <w:hyperlink r:id="rId44" w:history="1">
              <w:r>
                <w:rPr>
                  <w:color w:val="#410a8c"/>
                  <w:u w:val="single"/>
                </w:rPr>
                <w:t xml:space="preserve">⟨10.4000/educationdidactique.1765⟩</w:t>
              </w:r>
            </w:hyperlink>
          </w:p>
          <w:p>
            <w:pPr/>
            <w:r>
              <w:rPr/>
              <w:t xml:space="preserve">Article dans une revue</w:t>
            </w:r>
          </w:p>
          <w:p>
            <w:pPr/>
            <w:hyperlink r:id="rId43" w:history="1">
              <w:r>
                <w:rPr>
                  <w:color w:val="#410a8c"/>
                  <w:u w:val="single"/>
                </w:rPr>
                <w:t xml:space="preserve">halshs-01162412v1</w:t>
              </w:r>
            </w:hyperlink>
          </w:p>
        </w:tc>
      </w:tr>
      <w:tr>
        <w:trPr/>
        <w:tc>
          <w:tcPr>
            <w:noWrap/>
          </w:tcPr>
          <w:p>
            <w:pPr>
              <w:spacing w:after="200"/>
            </w:pPr>
            <w:hyperlink r:id="rId45" w:history="1">
              <w:r>
                <w:rPr>
                  <w:color w:val="1e198e"/>
                  <w:b w:val="1"/>
                  <w:bCs w:val="1"/>
                  <w:u w:val="single"/>
                </w:rPr>
                <w:t xml:space="preserve">D’après vous, qu’est-ce qu’une tomate ?</w:t>
              </w:r>
            </w:hyperlink>
          </w:p>
          <w:p>
            <w:pPr/>
            <w:hyperlink r:id="rId12" w:history="1">
              <w:r>
                <w:rPr>
                  <w:color w:val="#410a8c"/>
                  <w:u w:val="single"/>
                </w:rPr>
                <w:t xml:space="preserve">Jérôme Santini</w:t>
              </w:r>
            </w:hyperlink>
          </w:p>
          <w:p>
            <w:pPr/>
            <w:r>
              <w:rPr>
                <w:i w:val="1"/>
                <w:iCs w:val="1"/>
              </w:rPr>
              <w:t xml:space="preserve">Cahiers pédagogiques </w:t>
            </w:r>
            <w:r>
              <w:rPr/>
              <w:t xml:space="preserve">, 2012, L'erreur pour apprendre, 494, http://www.cahiers-pedagogiques.com/D-apres-vous-qu-est-ce-qu-une-tomate</w:t>
            </w:r>
          </w:p>
          <w:p>
            <w:pPr/>
            <w:r>
              <w:rPr/>
              <w:t xml:space="preserve">Article dans une revue</w:t>
            </w:r>
          </w:p>
          <w:p>
            <w:pPr/>
            <w:hyperlink r:id="rId45" w:history="1">
              <w:r>
                <w:rPr>
                  <w:color w:val="#410a8c"/>
                  <w:u w:val="single"/>
                </w:rPr>
                <w:t xml:space="preserve">halshs-01163216v1</w:t>
              </w:r>
            </w:hyperlink>
          </w:p>
        </w:tc>
      </w:tr>
      <w:tr>
        <w:trPr/>
        <w:tc>
          <w:tcPr>
            <w:noWrap/>
          </w:tcPr>
          <w:p>
            <w:pPr>
              <w:spacing w:after="200"/>
            </w:pPr>
            <w:hyperlink r:id="rId46" w:history="1">
              <w:r>
                <w:rPr>
                  <w:color w:val="1e198e"/>
                  <w:b w:val="1"/>
                  <w:bCs w:val="1"/>
                  <w:u w:val="single"/>
                </w:rPr>
                <w:t xml:space="preserve">Apprendre et enseigner : une action conjointe</w:t>
              </w:r>
            </w:hyperlink>
          </w:p>
          <w:p>
            <w:pPr/>
            <w:hyperlink r:id="rId12" w:history="1">
              <w:r>
                <w:rPr>
                  <w:color w:val="#410a8c"/>
                  <w:u w:val="single"/>
                </w:rPr>
                <w:t xml:space="preserve">Jérôme Santini</w:t>
              </w:r>
            </w:hyperlink>
            <w:r>
              <w:rPr/>
              <w:t xml:space="preserve">,</w:t>
            </w:r>
            <w:hyperlink r:id="rId13" w:history="1">
              <w:r>
                <w:rPr>
                  <w:color w:val="#410a8c"/>
                  <w:u w:val="single"/>
                </w:rPr>
                <w:t xml:space="preserve">Gérard Sensevy</w:t>
              </w:r>
            </w:hyperlink>
          </w:p>
          <w:p>
            <w:pPr/>
            <w:r>
              <w:rPr>
                <w:i w:val="1"/>
                <w:iCs w:val="1"/>
              </w:rPr>
              <w:t xml:space="preserve">Cahiers Pedagogiques</w:t>
            </w:r>
            <w:r>
              <w:rPr/>
              <w:t xml:space="preserve">, 2012, Apprendre au XXIe siècle, 500, pp.100-102</w:t>
            </w:r>
          </w:p>
          <w:p>
            <w:pPr/>
            <w:r>
              <w:rPr/>
              <w:t xml:space="preserve">Article dans une revue</w:t>
            </w:r>
          </w:p>
          <w:p>
            <w:pPr/>
            <w:hyperlink r:id="rId46" w:history="1">
              <w:r>
                <w:rPr>
                  <w:color w:val="#410a8c"/>
                  <w:u w:val="single"/>
                </w:rPr>
                <w:t xml:space="preserve">halshs-01163212v1</w:t>
              </w:r>
            </w:hyperlink>
          </w:p>
        </w:tc>
      </w:tr>
      <w:tr>
        <w:trPr/>
        <w:tc>
          <w:tcPr>
            <w:noWrap/>
          </w:tcPr>
          <w:p>
            <w:pPr>
              <w:spacing w:after="200"/>
            </w:pPr>
            <w:hyperlink r:id="rId47" w:history="1">
              <w:r>
                <w:rPr>
                  <w:color w:val="1e198e"/>
                  <w:b w:val="1"/>
                  <w:bCs w:val="1"/>
                  <w:u w:val="single"/>
                </w:rPr>
                <w:t xml:space="preserve">Les systèmes sémiotiques dans l’action conjointe en didactique. Une étude de cas en géologie à l’école élémentaire : la coupe d’un appareil volcanique</w:t>
              </w:r>
            </w:hyperlink>
          </w:p>
          <w:p>
            <w:pPr/>
            <w:hyperlink r:id="rId12" w:history="1">
              <w:r>
                <w:rPr>
                  <w:color w:val="#410a8c"/>
                  <w:u w:val="single"/>
                </w:rPr>
                <w:t xml:space="preserve">Jérôme Santini</w:t>
              </w:r>
            </w:hyperlink>
          </w:p>
          <w:p>
            <w:pPr/>
            <w:r>
              <w:rPr>
                <w:i w:val="1"/>
                <w:iCs w:val="1"/>
              </w:rPr>
              <w:t xml:space="preserve">RDST - Recherches en didactique des sciences et des technologies </w:t>
            </w:r>
            <w:r>
              <w:rPr/>
              <w:t xml:space="preserve">, 2010, 2, pp.159-191. </w:t>
            </w:r>
            <w:hyperlink r:id="rId48" w:history="1">
              <w:r>
                <w:rPr>
                  <w:color w:val="#410a8c"/>
                  <w:u w:val="single"/>
                </w:rPr>
                <w:t xml:space="preserve">⟨10.4000/rdst.319⟩</w:t>
              </w:r>
            </w:hyperlink>
          </w:p>
          <w:p>
            <w:pPr/>
            <w:r>
              <w:rPr/>
              <w:t xml:space="preserve">Article dans une revue</w:t>
            </w:r>
          </w:p>
          <w:p>
            <w:pPr/>
            <w:hyperlink r:id="rId47" w:history="1">
              <w:r>
                <w:rPr>
                  <w:color w:val="#410a8c"/>
                  <w:u w:val="single"/>
                </w:rPr>
                <w:t xml:space="preserve">halshs-01162367v1</w:t>
              </w:r>
            </w:hyperlink>
          </w:p>
        </w:tc>
      </w:tr>
      <w:tr>
        <w:trPr/>
        <w:tc>
          <w:tcPr>
            <w:noWrap/>
          </w:tcPr>
          <w:p>
            <w:pPr>
              <w:spacing w:after="200"/>
            </w:pPr>
            <w:hyperlink r:id="rId49" w:history="1">
              <w:r>
                <w:rPr>
                  <w:color w:val="1e198e"/>
                  <w:b w:val="1"/>
                  <w:bCs w:val="1"/>
                  <w:u w:val="single"/>
                </w:rPr>
                <w:t xml:space="preserve">An epistemological approach to modeling: Cases studies and implications for science teaching</w:t>
              </w:r>
            </w:hyperlink>
          </w:p>
          <w:p>
            <w:pPr/>
            <w:hyperlink r:id="rId13" w:history="1">
              <w:r>
                <w:rPr>
                  <w:color w:val="#410a8c"/>
                  <w:u w:val="single"/>
                </w:rPr>
                <w:t xml:space="preserve">Gérard Sensevy</w:t>
              </w:r>
            </w:hyperlink>
            <w:r>
              <w:rPr/>
              <w:t xml:space="preserve">,</w:t>
            </w:r>
            <w:hyperlink r:id="rId50" w:history="1">
              <w:r>
                <w:rPr>
                  <w:color w:val="#410a8c"/>
                  <w:u w:val="single"/>
                </w:rPr>
                <w:t xml:space="preserve">Andrée Tiberghien</w:t>
              </w:r>
            </w:hyperlink>
            <w:r>
              <w:rPr/>
              <w:t xml:space="preserve">,</w:t>
            </w:r>
            <w:hyperlink r:id="rId51" w:history="1">
              <w:r>
                <w:rPr>
                  <w:color w:val="#410a8c"/>
                  <w:u w:val="single"/>
                </w:rPr>
                <w:t xml:space="preserve">Jérome Santini</w:t>
              </w:r>
            </w:hyperlink>
            <w:r>
              <w:rPr/>
              <w:t xml:space="preserve">,</w:t>
            </w:r>
            <w:hyperlink r:id="rId52" w:history="1">
              <w:r>
                <w:rPr>
                  <w:color w:val="#410a8c"/>
                  <w:u w:val="single"/>
                </w:rPr>
                <w:t xml:space="preserve">Sylvain Laubé</w:t>
              </w:r>
            </w:hyperlink>
            <w:r>
              <w:rPr/>
              <w:t xml:space="preserve">,</w:t>
            </w:r>
            <w:hyperlink r:id="rId53" w:history="1">
              <w:r>
                <w:rPr>
                  <w:color w:val="#410a8c"/>
                  <w:u w:val="single"/>
                </w:rPr>
                <w:t xml:space="preserve">Peter Griggs</w:t>
              </w:r>
            </w:hyperlink>
          </w:p>
          <w:p>
            <w:pPr/>
            <w:r>
              <w:rPr>
                <w:i w:val="1"/>
                <w:iCs w:val="1"/>
              </w:rPr>
              <w:t xml:space="preserve">Science Education</w:t>
            </w:r>
            <w:r>
              <w:rPr/>
              <w:t xml:space="preserve">, 2008, 92 (3), pp.424-446. </w:t>
            </w:r>
            <w:hyperlink r:id="rId54" w:history="1">
              <w:r>
                <w:rPr>
                  <w:color w:val="#410a8c"/>
                  <w:u w:val="single"/>
                </w:rPr>
                <w:t xml:space="preserve">⟨10.1002/sce.20268⟩</w:t>
              </w:r>
            </w:hyperlink>
          </w:p>
          <w:p>
            <w:pPr/>
            <w:r>
              <w:rPr/>
              <w:t xml:space="preserve">Article dans une revue</w:t>
            </w:r>
          </w:p>
          <w:p>
            <w:pPr/>
            <w:hyperlink r:id="rId49" w:history="1">
              <w:r>
                <w:rPr>
                  <w:color w:val="#410a8c"/>
                  <w:u w:val="single"/>
                </w:rPr>
                <w:t xml:space="preserve">halshs-00361490v1</w:t>
              </w:r>
            </w:hyperlink>
          </w:p>
        </w:tc>
      </w:tr>
      <w:tr>
        <w:trPr/>
        <w:tc>
          <w:tcPr>
            <w:noWrap/>
          </w:tcPr>
          <w:p>
            <w:pPr>
              <w:spacing w:after="200"/>
            </w:pPr>
            <w:hyperlink r:id="rId55" w:history="1">
              <w:r>
                <w:rPr>
                  <w:color w:val="1e198e"/>
                  <w:b w:val="1"/>
                  <w:bCs w:val="1"/>
                  <w:u w:val="single"/>
                </w:rPr>
                <w:t xml:space="preserve">Jeux épistemiques et modélisation en classe ordinaire : les séismes au cours moyen</w:t>
              </w:r>
            </w:hyperlink>
          </w:p>
          <w:p>
            <w:pPr/>
            <w:hyperlink r:id="rId12" w:history="1">
              <w:r>
                <w:rPr>
                  <w:color w:val="#410a8c"/>
                  <w:u w:val="single"/>
                </w:rPr>
                <w:t xml:space="preserve">Jérôme Santini</w:t>
              </w:r>
            </w:hyperlink>
          </w:p>
          <w:p>
            <w:pPr/>
            <w:r>
              <w:rPr>
                <w:i w:val="1"/>
                <w:iCs w:val="1"/>
              </w:rPr>
              <w:t xml:space="preserve">Didaskalia (Paris)</w:t>
            </w:r>
            <w:r>
              <w:rPr/>
              <w:t xml:space="preserve">, 2007, 31, pp.47-83. </w:t>
            </w:r>
            <w:hyperlink r:id="rId56" w:history="1">
              <w:r>
                <w:rPr>
                  <w:color w:val="#410a8c"/>
                  <w:u w:val="single"/>
                </w:rPr>
                <w:t xml:space="preserve">⟨10.4267/2042/23973⟩</w:t>
              </w:r>
            </w:hyperlink>
          </w:p>
          <w:p>
            <w:pPr/>
            <w:r>
              <w:rPr/>
              <w:t xml:space="preserve">Article dans une revue</w:t>
            </w:r>
          </w:p>
          <w:p>
            <w:pPr/>
            <w:hyperlink r:id="rId55" w:history="1">
              <w:r>
                <w:rPr>
                  <w:color w:val="#410a8c"/>
                  <w:u w:val="single"/>
                </w:rPr>
                <w:t xml:space="preserve">halshs-01162410v1</w:t>
              </w:r>
            </w:hyperlink>
          </w:p>
        </w:tc>
      </w:tr>
      <w:tr>
        <w:trPr/>
        <w:tc>
          <w:tcPr>
            <w:noWrap/>
          </w:tcPr>
          <w:p>
            <w:pPr>
              <w:spacing w:after="200"/>
            </w:pPr>
            <w:hyperlink r:id="rId57" w:history="1">
              <w:r>
                <w:rPr>
                  <w:color w:val="1e198e"/>
                  <w:b w:val="1"/>
                  <w:bCs w:val="1"/>
                  <w:u w:val="single"/>
                </w:rPr>
                <w:t xml:space="preserve">Modélisation : une approche épistémologique</w:t>
              </w:r>
            </w:hyperlink>
          </w:p>
          <w:p>
            <w:pPr/>
            <w:hyperlink r:id="rId13" w:history="1">
              <w:r>
                <w:rPr>
                  <w:color w:val="#410a8c"/>
                  <w:u w:val="single"/>
                </w:rPr>
                <w:t xml:space="preserve">Gérard Sensevy</w:t>
              </w:r>
            </w:hyperlink>
            <w:r>
              <w:rPr/>
              <w:t xml:space="preserve">,</w:t>
            </w:r>
            <w:hyperlink r:id="rId12" w:history="1">
              <w:r>
                <w:rPr>
                  <w:color w:val="#410a8c"/>
                  <w:u w:val="single"/>
                </w:rPr>
                <w:t xml:space="preserve">Jérôme Santini</w:t>
              </w:r>
            </w:hyperlink>
          </w:p>
          <w:p>
            <w:pPr/>
            <w:r>
              <w:rPr>
                <w:i w:val="1"/>
                <w:iCs w:val="1"/>
              </w:rPr>
              <w:t xml:space="preserve">Aster</w:t>
            </w:r>
            <w:r>
              <w:rPr/>
              <w:t xml:space="preserve">, 2006, 43, pp.163-188</w:t>
            </w:r>
          </w:p>
          <w:p>
            <w:pPr/>
            <w:r>
              <w:rPr/>
              <w:t xml:space="preserve">Article dans une revue</w:t>
            </w:r>
          </w:p>
          <w:p>
            <w:pPr/>
            <w:hyperlink r:id="rId57" w:history="1">
              <w:r>
                <w:rPr>
                  <w:color w:val="#410a8c"/>
                  <w:u w:val="single"/>
                </w:rPr>
                <w:t xml:space="preserve">halshs-00856541v1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Comprendre des concepts</w:t>
              </w:r>
            </w:hyperlink>
          </w:p>
          <w:p>
            <w:pPr/>
            <w:hyperlink r:id="rId12" w:history="1">
              <w:r>
                <w:rPr>
                  <w:color w:val="#410a8c"/>
                  <w:u w:val="single"/>
                </w:rPr>
                <w:t xml:space="preserve">Jérôme Santini</w:t>
              </w:r>
            </w:hyperlink>
          </w:p>
          <w:p>
            <w:pPr/>
            <w:hyperlink r:id="rId59" w:history="1">
              <w:r>
                <w:rPr>
                  <w:color w:val="#410a8c"/>
                  <w:u w:val="single"/>
                </w:rPr>
                <w:t xml:space="preserve">Presses Universitaires de Rennes</w:t>
              </w:r>
            </w:hyperlink>
            <w:r>
              <w:rPr/>
              <w:t xml:space="preserve">, 2021, 978-2-7535-8033-6</w:t>
            </w:r>
          </w:p>
          <w:p>
            <w:pPr/>
            <w:r>
              <w:rPr/>
              <w:t xml:space="preserve">Ouvrages</w:t>
            </w:r>
          </w:p>
          <w:p>
            <w:pPr/>
            <w:hyperlink r:id="rId58" w:history="1">
              <w:r>
                <w:rPr>
                  <w:color w:val="#410a8c"/>
                  <w:u w:val="single"/>
                </w:rPr>
                <w:t xml:space="preserve">hal-03133458v1</w:t>
              </w:r>
            </w:hyperlink>
          </w:p>
        </w:tc>
      </w:tr>
      <w:tr>
        <w:trPr/>
        <w:tc>
          <w:tcPr>
            <w:noWrap/>
          </w:tcPr>
          <w:p>
            <w:pPr>
              <w:spacing w:after="200"/>
            </w:pPr>
            <w:hyperlink r:id="rId60" w:history="1">
              <w:r>
                <w:rPr>
                  <w:color w:val="1e198e"/>
                  <w:b w:val="1"/>
                  <w:bCs w:val="1"/>
                  <w:u w:val="single"/>
                </w:rPr>
                <w:t xml:space="preserve">Enseigner ça s'apprend</w:t>
              </w:r>
            </w:hyperlink>
          </w:p>
          <w:p>
            <w:pPr/>
            <w:hyperlink r:id="rId61" w:history="1">
              <w:r>
                <w:rPr>
                  <w:color w:val="#410a8c"/>
                  <w:u w:val="single"/>
                </w:rPr>
                <w:t xml:space="preserve">Collectif Cdpe Didactique Pour Enseigner</w:t>
              </w:r>
            </w:hyperlink>
            <w:r>
              <w:rPr/>
              <w:t xml:space="preserve">,</w:t>
            </w:r>
            <w:hyperlink r:id="rId62" w:history="1">
              <w:r>
                <w:rPr>
                  <w:color w:val="#410a8c"/>
                  <w:u w:val="single"/>
                </w:rPr>
                <w:t xml:space="preserve">Brigitte Gruson</w:t>
              </w:r>
            </w:hyperlink>
            <w:r>
              <w:rPr/>
              <w:t xml:space="preserve">,</w:t>
            </w:r>
            <w:hyperlink r:id="rId63" w:history="1">
              <w:r>
                <w:rPr>
                  <w:color w:val="#410a8c"/>
                  <w:u w:val="single"/>
                </w:rPr>
                <w:t xml:space="preserve">Bérengère Kolly</w:t>
              </w:r>
            </w:hyperlink>
            <w:r>
              <w:rPr/>
              <w:t xml:space="preserve">,</w:t>
            </w:r>
            <w:hyperlink r:id="rId64" w:history="1">
              <w:r>
                <w:rPr>
                  <w:color w:val="#410a8c"/>
                  <w:u w:val="single"/>
                </w:rPr>
                <w:t xml:space="preserve">Carole Le Henaff</w:t>
              </w:r>
            </w:hyperlink>
            <w:r>
              <w:rPr/>
              <w:t xml:space="preserve">,</w:t>
            </w:r>
            <w:hyperlink r:id="rId65" w:history="1">
              <w:r>
                <w:rPr>
                  <w:color w:val="#410a8c"/>
                  <w:u w:val="single"/>
                </w:rPr>
                <w:t xml:space="preserve">Caroline Perraud</w:t>
              </w:r>
            </w:hyperlink>
            <w:r>
              <w:rPr/>
              <w:t xml:space="preserve">et al.</w:t>
            </w:r>
          </w:p>
          <w:p>
            <w:pPr/>
            <w:r>
              <w:rPr/>
              <w:t xml:space="preserve">Collectif Didactique pour Enseigner (CDpE). </w:t>
            </w:r>
            <w:hyperlink r:id="rId66" w:history="1">
              <w:r>
                <w:rPr>
                  <w:color w:val="#410a8c"/>
                  <w:u w:val="single"/>
                </w:rPr>
                <w:t xml:space="preserve">Retz</w:t>
              </w:r>
            </w:hyperlink>
            <w:r>
              <w:rPr/>
              <w:t xml:space="preserve">, 2020, Mythes et réalités, André Tricot, 978-2725637785</w:t>
            </w:r>
          </w:p>
          <w:p>
            <w:pPr/>
            <w:r>
              <w:rPr/>
              <w:t xml:space="preserve">Ouvrages</w:t>
            </w:r>
          </w:p>
          <w:p>
            <w:pPr/>
            <w:hyperlink r:id="rId60" w:history="1">
              <w:r>
                <w:rPr>
                  <w:color w:val="#410a8c"/>
                  <w:u w:val="single"/>
                </w:rPr>
                <w:t xml:space="preserve">hal-02532044v1</w:t>
              </w:r>
            </w:hyperlink>
          </w:p>
        </w:tc>
      </w:tr>
      <w:tr>
        <w:trPr/>
        <w:tc>
          <w:tcPr>
            <w:noWrap/>
          </w:tcPr>
          <w:p>
            <w:pPr>
              <w:spacing w:after="200"/>
            </w:pPr>
            <w:hyperlink r:id="rId67" w:history="1">
              <w:r>
                <w:rPr>
                  <w:color w:val="1e198e"/>
                  <w:b w:val="1"/>
                  <w:bCs w:val="1"/>
                  <w:u w:val="single"/>
                </w:rPr>
                <w:t xml:space="preserve">Didactique pour enseigner</w:t>
              </w:r>
            </w:hyperlink>
          </w:p>
          <w:p>
            <w:pPr/>
            <w:hyperlink r:id="rId68" w:history="1">
              <w:r>
                <w:rPr>
                  <w:color w:val="#410a8c"/>
                  <w:u w:val="single"/>
                </w:rPr>
                <w:t xml:space="preserve">Catherine Goujon</w:t>
              </w:r>
            </w:hyperlink>
            <w:r>
              <w:rPr/>
              <w:t xml:space="preserve">,</w:t>
            </w:r>
            <w:hyperlink r:id="rId69" w:history="1">
              <w:r>
                <w:rPr>
                  <w:color w:val="#410a8c"/>
                  <w:u w:val="single"/>
                </w:rPr>
                <w:t xml:space="preserve">Francine Athias</w:t>
              </w:r>
            </w:hyperlink>
            <w:r>
              <w:rPr/>
              <w:t xml:space="preserve">,</w:t>
            </w:r>
            <w:hyperlink r:id="rId22" w:history="1">
              <w:r>
                <w:rPr>
                  <w:color w:val="#410a8c"/>
                  <w:u w:val="single"/>
                </w:rPr>
                <w:t xml:space="preserve">Didier Cariou</w:t>
              </w:r>
            </w:hyperlink>
            <w:r>
              <w:rPr/>
              <w:t xml:space="preserve">,</w:t>
            </w:r>
            <w:hyperlink r:id="rId70" w:history="1">
              <w:r>
                <w:rPr>
                  <w:color w:val="#410a8c"/>
                  <w:u w:val="single"/>
                </w:rPr>
                <w:t xml:space="preserve">Martine Kervran</w:t>
              </w:r>
            </w:hyperlink>
            <w:r>
              <w:rPr/>
              <w:t xml:space="preserve">,</w:t>
            </w:r>
            <w:hyperlink r:id="rId13" w:history="1">
              <w:r>
                <w:rPr>
                  <w:color w:val="#410a8c"/>
                  <w:u w:val="single"/>
                </w:rPr>
                <w:t xml:space="preserve">Gérard Sensevy</w:t>
              </w:r>
            </w:hyperlink>
            <w:r>
              <w:rPr/>
              <w:t xml:space="preserve">et al.</w:t>
            </w:r>
          </w:p>
          <w:p>
            <w:pPr/>
            <w:r>
              <w:rPr/>
              <w:t xml:space="preserve">Collectif didactique pour enseigner (CDpE). </w:t>
            </w:r>
            <w:hyperlink r:id="rId71" w:history="1">
              <w:r>
                <w:rPr>
                  <w:color w:val="#410a8c"/>
                  <w:u w:val="single"/>
                </w:rPr>
                <w:t xml:space="preserve">Presses universitaires de Rennes</w:t>
              </w:r>
            </w:hyperlink>
            <w:r>
              <w:rPr/>
              <w:t xml:space="preserve">, pp.618, 2019, Paideia, 9782753577527</w:t>
            </w:r>
          </w:p>
          <w:p>
            <w:pPr/>
            <w:r>
              <w:rPr/>
              <w:t xml:space="preserve">Ouvrages</w:t>
            </w:r>
          </w:p>
          <w:p>
            <w:pPr/>
            <w:hyperlink r:id="rId67" w:history="1">
              <w:r>
                <w:rPr>
                  <w:color w:val="#410a8c"/>
                  <w:u w:val="single"/>
                </w:rPr>
                <w:t xml:space="preserve">hal-02532043v1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ingénieries coopératives : un fonctionnement général et un système de principes</w:t>
              </w:r>
            </w:hyperlink>
          </w:p>
          <w:p>
            <w:pPr/>
            <w:hyperlink r:id="rId12" w:history="1">
              <w:r>
                <w:rPr>
                  <w:color w:val="#410a8c"/>
                  <w:u w:val="single"/>
                </w:rPr>
                <w:t xml:space="preserve">Jérôme Santini</w:t>
              </w:r>
            </w:hyperlink>
            <w:r>
              <w:rPr/>
              <w:t xml:space="preserve">,</w:t>
            </w:r>
            <w:hyperlink r:id="rId69" w:history="1">
              <w:r>
                <w:rPr>
                  <w:color w:val="#410a8c"/>
                  <w:u w:val="single"/>
                </w:rPr>
                <w:t xml:space="preserve">Francine Athias</w:t>
              </w:r>
            </w:hyperlink>
            <w:r>
              <w:rPr/>
              <w:t xml:space="preserve">,</w:t>
            </w:r>
            <w:hyperlink r:id="rId19" w:history="1">
              <w:r>
                <w:rPr>
                  <w:color w:val="#410a8c"/>
                  <w:u w:val="single"/>
                </w:rPr>
                <w:t xml:space="preserve">Tracy Bloor</w:t>
              </w:r>
            </w:hyperlink>
            <w:r>
              <w:rPr/>
              <w:t xml:space="preserve">,</w:t>
            </w:r>
            <w:hyperlink r:id="rId34" w:history="1">
              <w:r>
                <w:rPr>
                  <w:color w:val="#410a8c"/>
                  <w:u w:val="single"/>
                </w:rPr>
                <w:t xml:space="preserve">Jacques Kerneis</w:t>
              </w:r>
            </w:hyperlink>
            <w:r>
              <w:rPr/>
              <w:t xml:space="preserve">,</w:t>
            </w:r>
            <w:hyperlink r:id="rId73" w:history="1">
              <w:r>
                <w:rPr>
                  <w:color w:val="#410a8c"/>
                  <w:u w:val="single"/>
                </w:rPr>
                <w:t xml:space="preserve">Aurélie Vergon Dartois</w:t>
              </w:r>
            </w:hyperlink>
            <w:r>
              <w:rPr/>
              <w:t xml:space="preserve">et al.</w:t>
            </w:r>
          </w:p>
          <w:p>
            <w:pPr/>
            <w:r>
              <w:rPr/>
              <w:t xml:space="preserve">Collectif Didactique pour Enseigner. </w:t>
            </w:r>
            <w:r>
              <w:rPr>
                <w:i w:val="1"/>
                <w:iCs w:val="1"/>
              </w:rPr>
              <w:t xml:space="preserve">Un art de faire ensemble</w:t>
            </w:r>
            <w:r>
              <w:rPr/>
              <w:t xml:space="preserve">, pp.59-76, 2024, 9782753596399</w:t>
            </w:r>
          </w:p>
          <w:p>
            <w:pPr/>
            <w:r>
              <w:rPr/>
              <w:t xml:space="preserve">Chapitre d'ouvrage</w:t>
            </w:r>
          </w:p>
          <w:p>
            <w:pPr/>
            <w:hyperlink r:id="rId72" w:history="1">
              <w:r>
                <w:rPr>
                  <w:color w:val="#410a8c"/>
                  <w:u w:val="single"/>
                </w:rPr>
                <w:t xml:space="preserve">hal-04667266v1</w:t>
              </w:r>
            </w:hyperlink>
          </w:p>
        </w:tc>
      </w:tr>
      <w:tr>
        <w:trPr/>
        <w:tc>
          <w:tcPr>
            <w:noWrap/>
          </w:tcPr>
          <w:p>
            <w:pPr>
              <w:spacing w:after="200"/>
            </w:pPr>
            <w:hyperlink r:id="rId74" w:history="1">
              <w:r>
                <w:rPr>
                  <w:color w:val="1e198e"/>
                  <w:b w:val="1"/>
                  <w:bCs w:val="1"/>
                  <w:u w:val="single"/>
                </w:rPr>
                <w:t xml:space="preserve">Teachers and researchers: cooperation in action and words. A case study of the ACE project (Arithmetic and Comprehension in Elementary school)</w:t>
              </w:r>
            </w:hyperlink>
          </w:p>
          <w:p>
            <w:pPr/>
            <w:hyperlink r:id="rId75" w:history="1">
              <w:r>
                <w:rPr>
                  <w:color w:val="#410a8c"/>
                  <w:u w:val="single"/>
                </w:rPr>
                <w:t xml:space="preserve">Carole Calistri</w:t>
              </w:r>
            </w:hyperlink>
            <w:r>
              <w:rPr/>
              <w:t xml:space="preserve">,</w:t>
            </w:r>
            <w:hyperlink r:id="rId12" w:history="1">
              <w:r>
                <w:rPr>
                  <w:color w:val="#410a8c"/>
                  <w:u w:val="single"/>
                </w:rPr>
                <w:t xml:space="preserve">Jérôme Santini</w:t>
              </w:r>
            </w:hyperlink>
            <w:r>
              <w:rPr/>
              <w:t xml:space="preserve">,</w:t>
            </w:r>
            <w:hyperlink r:id="rId76" w:history="1">
              <w:r>
                <w:rPr>
                  <w:color w:val="#410a8c"/>
                  <w:u w:val="single"/>
                </w:rPr>
                <w:t xml:space="preserve">Virginie Calicchio-Lapique</w:t>
              </w:r>
            </w:hyperlink>
            <w:r>
              <w:rPr/>
              <w:t xml:space="preserve">,</w:t>
            </w:r>
            <w:hyperlink r:id="rId77" w:history="1">
              <w:r>
                <w:rPr>
                  <w:color w:val="#410a8c"/>
                  <w:u w:val="single"/>
                </w:rPr>
                <w:t xml:space="preserve">Mireille Morellato</w:t>
              </w:r>
            </w:hyperlink>
            <w:r>
              <w:rPr/>
              <w:t xml:space="preserve">,</w:t>
            </w:r>
            <w:hyperlink r:id="rId14" w:history="1">
              <w:r>
                <w:rPr>
                  <w:color w:val="#410a8c"/>
                  <w:u w:val="single"/>
                </w:rPr>
                <w:t xml:space="preserve">Serge Quilio</w:t>
              </w:r>
            </w:hyperlink>
          </w:p>
          <w:p>
            <w:pPr/>
            <w:r>
              <w:rPr/>
              <w:t xml:space="preserve">Martine Gadille. </w:t>
            </w:r>
            <w:r>
              <w:rPr>
                <w:i w:val="1"/>
                <w:iCs w:val="1"/>
              </w:rPr>
              <w:t xml:space="preserve">2nd SFERE-Provence/AMPIRIC conference on Education, 30 and 31 March 2021, Marseille, France</w:t>
            </w:r>
            <w:r>
              <w:rPr/>
              <w:t xml:space="preserve">, Sciendo, pp.147-154, 2023, 9788366675841. </w:t>
            </w:r>
            <w:hyperlink r:id="rId78" w:history="1">
              <w:r>
                <w:rPr>
                  <w:color w:val="#410a8c"/>
                  <w:u w:val="single"/>
                </w:rPr>
                <w:t xml:space="preserve">⟨10.2478/9788366675841-019⟩</w:t>
              </w:r>
            </w:hyperlink>
          </w:p>
          <w:p>
            <w:pPr/>
            <w:r>
              <w:rPr/>
              <w:t xml:space="preserve">Chapitre d'ouvrage</w:t>
            </w:r>
          </w:p>
          <w:p>
            <w:pPr/>
            <w:hyperlink r:id="rId74" w:history="1">
              <w:r>
                <w:rPr>
                  <w:color w:val="#410a8c"/>
                  <w:u w:val="single"/>
                </w:rPr>
                <w:t xml:space="preserve">halshs-03994625v1</w:t>
              </w:r>
            </w:hyperlink>
          </w:p>
        </w:tc>
      </w:tr>
      <w:tr>
        <w:trPr/>
        <w:tc>
          <w:tcPr>
            <w:noWrap/>
          </w:tcPr>
          <w:p>
            <w:pPr>
              <w:spacing w:after="200"/>
            </w:pPr>
            <w:hyperlink r:id="rId79" w:history="1">
              <w:r>
                <w:rPr>
                  <w:color w:val="1e198e"/>
                  <w:b w:val="1"/>
                  <w:bCs w:val="1"/>
                  <w:u w:val="single"/>
                </w:rPr>
                <w:t xml:space="preserve">Une étude de la continuité entre pratiques didactiques et pratiques de connaisseurs. Le cas du diabète sucré dans la formation des diététiciens en France et au Maroc</w:t>
              </w:r>
            </w:hyperlink>
          </w:p>
          <w:p>
            <w:pPr/>
            <w:hyperlink r:id="rId27" w:history="1">
              <w:r>
                <w:rPr>
                  <w:color w:val="#410a8c"/>
                  <w:u w:val="single"/>
                </w:rPr>
                <w:t xml:space="preserve">Maria Hannaoui</w:t>
              </w:r>
            </w:hyperlink>
            <w:r>
              <w:rPr/>
              <w:t xml:space="preserve">,</w:t>
            </w:r>
            <w:hyperlink r:id="rId12" w:history="1">
              <w:r>
                <w:rPr>
                  <w:color w:val="#410a8c"/>
                  <w:u w:val="single"/>
                </w:rPr>
                <w:t xml:space="preserve">Jérôme Santini</w:t>
              </w:r>
            </w:hyperlink>
            <w:r>
              <w:rPr/>
              <w:t xml:space="preserve">,</w:t>
            </w:r>
            <w:hyperlink r:id="rId28" w:history="1">
              <w:r>
                <w:rPr>
                  <w:color w:val="#410a8c"/>
                  <w:u w:val="single"/>
                </w:rPr>
                <w:t xml:space="preserve">Nicole Biagioli</w:t>
              </w:r>
            </w:hyperlink>
          </w:p>
          <w:p>
            <w:pPr/>
            <w:r>
              <w:rPr/>
              <w:t xml:space="preserve">J.-M. Boilevin &amp; A. Jameau. </w:t>
            </w:r>
            <w:r>
              <w:rPr>
                <w:i w:val="1"/>
                <w:iCs w:val="1"/>
              </w:rPr>
              <w:t xml:space="preserve">Après les 10e rencontres scientifiques.. Actualités des recherches en didactique des sciences et des technologies</w:t>
            </w:r>
            <w:r>
              <w:rPr/>
              <w:t xml:space="preserve">, Éditions de l'ARDiST, pp.333-346, 2021, 978-2-9577091-0-6</w:t>
            </w:r>
          </w:p>
          <w:p>
            <w:pPr/>
            <w:r>
              <w:rPr/>
              <w:t xml:space="preserve">Chapitre d'ouvrage</w:t>
            </w:r>
          </w:p>
          <w:p>
            <w:pPr/>
            <w:hyperlink r:id="rId79" w:history="1">
              <w:r>
                <w:rPr>
                  <w:color w:val="#410a8c"/>
                  <w:u w:val="single"/>
                </w:rPr>
                <w:t xml:space="preserve">halshs-03658560v1</w:t>
              </w:r>
            </w:hyperlink>
          </w:p>
        </w:tc>
      </w:tr>
      <w:tr>
        <w:trPr/>
        <w:tc>
          <w:tcPr>
            <w:noWrap/>
          </w:tcPr>
          <w:p>
            <w:pPr>
              <w:spacing w:after="200"/>
            </w:pPr>
            <w:hyperlink r:id="rId80" w:history="1">
              <w:r>
                <w:rPr>
                  <w:color w:val="1e198e"/>
                  <w:b w:val="1"/>
                  <w:bCs w:val="1"/>
                  <w:u w:val="single"/>
                </w:rPr>
                <w:t xml:space="preserve">Les élèves ne peuvent apprendre s’ils n’ont pas les « bases »</w:t>
              </w:r>
            </w:hyperlink>
          </w:p>
          <w:p>
            <w:pPr/>
            <w:hyperlink r:id="rId12" w:history="1">
              <w:r>
                <w:rPr>
                  <w:color w:val="#410a8c"/>
                  <w:u w:val="single"/>
                </w:rPr>
                <w:t xml:space="preserve">Jérôme Santini</w:t>
              </w:r>
            </w:hyperlink>
            <w:r>
              <w:rPr/>
              <w:t xml:space="preserve">,</w:t>
            </w:r>
            <w:hyperlink r:id="rId65" w:history="1">
              <w:r>
                <w:rPr>
                  <w:color w:val="#410a8c"/>
                  <w:u w:val="single"/>
                </w:rPr>
                <w:t xml:space="preserve">Caroline Perraud</w:t>
              </w:r>
            </w:hyperlink>
            <w:r>
              <w:rPr/>
              <w:t xml:space="preserve">,</w:t>
            </w:r>
            <w:hyperlink r:id="rId81" w:history="1">
              <w:r>
                <w:rPr>
                  <w:color w:val="#410a8c"/>
                  <w:u w:val="single"/>
                </w:rPr>
                <w:t xml:space="preserve">Guy Jodry</w:t>
              </w:r>
            </w:hyperlink>
            <w:r>
              <w:rPr/>
              <w:t xml:space="preserve">,</w:t>
            </w:r>
            <w:hyperlink r:id="rId82" w:history="1">
              <w:r>
                <w:rPr>
                  <w:color w:val="#410a8c"/>
                  <w:u w:val="single"/>
                </w:rPr>
                <w:t xml:space="preserve">Sylvie Garçon</w:t>
              </w:r>
            </w:hyperlink>
          </w:p>
          <w:p>
            <w:pPr/>
            <w:r>
              <w:rPr/>
              <w:t xml:space="preserve">Collectif Didactique pour Enseigner. </w:t>
            </w:r>
            <w:r>
              <w:rPr>
                <w:i w:val="1"/>
                <w:iCs w:val="1"/>
              </w:rPr>
              <w:t xml:space="preserve">Enseigner, ça s'apprend</w:t>
            </w:r>
            <w:r>
              <w:rPr/>
              <w:t xml:space="preserve">, Retz, pp.121-136, 2020, 978-2-7256-3778-5</w:t>
            </w:r>
          </w:p>
          <w:p>
            <w:pPr/>
            <w:r>
              <w:rPr/>
              <w:t xml:space="preserve">Chapitre d'ouvrage</w:t>
            </w:r>
          </w:p>
          <w:p>
            <w:pPr/>
            <w:hyperlink r:id="rId80" w:history="1">
              <w:r>
                <w:rPr>
                  <w:color w:val="#410a8c"/>
                  <w:u w:val="single"/>
                </w:rPr>
                <w:t xml:space="preserve">hal-02533053v1</w:t>
              </w:r>
            </w:hyperlink>
          </w:p>
        </w:tc>
      </w:tr>
      <w:tr>
        <w:trPr/>
        <w:tc>
          <w:tcPr>
            <w:noWrap/>
          </w:tcPr>
          <w:p>
            <w:pPr>
              <w:spacing w:after="200"/>
            </w:pPr>
            <w:hyperlink r:id="rId83" w:history="1">
              <w:r>
                <w:rPr>
                  <w:color w:val="1e198e"/>
                  <w:b w:val="1"/>
                  <w:bCs w:val="1"/>
                  <w:u w:val="single"/>
                </w:rPr>
                <w:t xml:space="preserve">How Can Earthquakes Get Into a 5th Grade Classroom?</w:t>
              </w:r>
            </w:hyperlink>
          </w:p>
          <w:p>
            <w:pPr/>
            <w:hyperlink r:id="rId12" w:history="1">
              <w:r>
                <w:rPr>
                  <w:color w:val="#410a8c"/>
                  <w:u w:val="single"/>
                </w:rPr>
                <w:t xml:space="preserve">Jérôme Santini</w:t>
              </w:r>
            </w:hyperlink>
            <w:r>
              <w:rPr/>
              <w:t xml:space="preserve">,</w:t>
            </w:r>
            <w:hyperlink r:id="rId19" w:history="1">
              <w:r>
                <w:rPr>
                  <w:color w:val="#410a8c"/>
                  <w:u w:val="single"/>
                </w:rPr>
                <w:t xml:space="preserve">Tracy Bloor</w:t>
              </w:r>
            </w:hyperlink>
            <w:r>
              <w:rPr/>
              <w:t xml:space="preserve">,</w:t>
            </w:r>
            <w:hyperlink r:id="rId14" w:history="1">
              <w:r>
                <w:rPr>
                  <w:color w:val="#410a8c"/>
                  <w:u w:val="single"/>
                </w:rPr>
                <w:t xml:space="preserve">Serge Quilio</w:t>
              </w:r>
            </w:hyperlink>
            <w:r>
              <w:rPr/>
              <w:t xml:space="preserve">,</w:t>
            </w:r>
            <w:hyperlink r:id="rId13" w:history="1">
              <w:r>
                <w:rPr>
                  <w:color w:val="#410a8c"/>
                  <w:u w:val="single"/>
                </w:rPr>
                <w:t xml:space="preserve">Gérard Sensevy</w:t>
              </w:r>
            </w:hyperlink>
          </w:p>
          <w:p>
            <w:pPr/>
            <w:r>
              <w:rPr/>
              <w:t xml:space="preserve">Levrini, O. &amp; Tasquier, G. </w:t>
            </w:r>
            <w:r>
              <w:rPr>
                <w:i w:val="1"/>
                <w:iCs w:val="1"/>
              </w:rPr>
              <w:t xml:space="preserve">Electronic Proceedings of the ESERA 2019 Conference. The beauty and pleasure of understanding: engaging with contemporary challenges through science education</w:t>
            </w:r>
            <w:r>
              <w:rPr/>
              <w:t xml:space="preserve">, 3, Alma Mater Studiorum – University of Bologna, pp.374-380, 2020, ISBN 978-88-945874-0-1</w:t>
            </w:r>
          </w:p>
          <w:p>
            <w:pPr/>
            <w:r>
              <w:rPr/>
              <w:t xml:space="preserve">Chapitre d'ouvrage</w:t>
            </w:r>
          </w:p>
          <w:p>
            <w:pPr/>
            <w:hyperlink r:id="rId83" w:history="1">
              <w:r>
                <w:rPr>
                  <w:color w:val="#410a8c"/>
                  <w:u w:val="single"/>
                </w:rPr>
                <w:t xml:space="preserve">hal-02533171v1</w:t>
              </w:r>
            </w:hyperlink>
          </w:p>
        </w:tc>
      </w:tr>
      <w:tr>
        <w:trPr/>
        <w:tc>
          <w:tcPr>
            <w:noWrap/>
          </w:tcPr>
          <w:p>
            <w:pPr>
              <w:spacing w:after="200"/>
            </w:pPr>
            <w:hyperlink r:id="rId84" w:history="1">
              <w:r>
                <w:rPr>
                  <w:color w:val="1e198e"/>
                  <w:b w:val="1"/>
                  <w:bCs w:val="1"/>
                  <w:u w:val="single"/>
                </w:rPr>
                <w:t xml:space="preserve">Comment faire entrer un séisme dans une classe ?</w:t>
              </w:r>
            </w:hyperlink>
          </w:p>
          <w:p>
            <w:pPr/>
            <w:hyperlink r:id="rId12" w:history="1">
              <w:r>
                <w:rPr>
                  <w:color w:val="#410a8c"/>
                  <w:u w:val="single"/>
                </w:rPr>
                <w:t xml:space="preserve">Jérôme Santini</w:t>
              </w:r>
            </w:hyperlink>
          </w:p>
          <w:p>
            <w:pPr/>
            <w:r>
              <w:rPr/>
              <w:t xml:space="preserve">Collectif Didactique pour Enseigner. </w:t>
            </w:r>
            <w:r>
              <w:rPr>
                <w:i w:val="1"/>
                <w:iCs w:val="1"/>
              </w:rPr>
              <w:t xml:space="preserve">Didactique pour enseigner</w:t>
            </w:r>
            <w:r>
              <w:rPr/>
              <w:t xml:space="preserve">, Presses Universitaires de Rennes, pp.485-501, 2019, 978-2-7535-7752-7</w:t>
            </w:r>
          </w:p>
          <w:p>
            <w:pPr/>
            <w:r>
              <w:rPr/>
              <w:t xml:space="preserve">Chapitre d'ouvrage</w:t>
            </w:r>
          </w:p>
          <w:p>
            <w:pPr/>
            <w:hyperlink r:id="rId84" w:history="1">
              <w:r>
                <w:rPr>
                  <w:color w:val="#410a8c"/>
                  <w:u w:val="single"/>
                </w:rPr>
                <w:t xml:space="preserve">hal-02533038v1</w:t>
              </w:r>
            </w:hyperlink>
          </w:p>
        </w:tc>
      </w:tr>
      <w:tr>
        <w:trPr/>
        <w:tc>
          <w:tcPr>
            <w:noWrap/>
          </w:tcPr>
          <w:p>
            <w:pPr>
              <w:spacing w:after="200"/>
            </w:pPr>
            <w:hyperlink r:id="rId85" w:history="1">
              <w:r>
                <w:rPr>
                  <w:color w:val="1e198e"/>
                  <w:b w:val="1"/>
                  <w:bCs w:val="1"/>
                  <w:u w:val="single"/>
                </w:rPr>
                <w:t xml:space="preserve">Densité, spécificité et distance dans la dialectique jeu d’apprentissage – jeu épistémique et efficacité des pratiques professorales. Une étude de cas en géologie à l’école primaire</w:t>
              </w:r>
            </w:hyperlink>
          </w:p>
          <w:p>
            <w:pPr/>
            <w:hyperlink r:id="rId12" w:history="1">
              <w:r>
                <w:rPr>
                  <w:color w:val="#410a8c"/>
                  <w:u w:val="single"/>
                </w:rPr>
                <w:t xml:space="preserve">Jérôme Santini</w:t>
              </w:r>
            </w:hyperlink>
          </w:p>
          <w:p>
            <w:pPr/>
            <w:r>
              <w:rPr/>
              <w:t xml:space="preserve">Brigitte Gruson; Dominique Forest; Monique Loquet. </w:t>
            </w:r>
            <w:r>
              <w:rPr>
                <w:i w:val="1"/>
                <w:iCs w:val="1"/>
              </w:rPr>
              <w:t xml:space="preserve">Jeux de savoir. Études de l'action conjointe en didactique</w:t>
            </w:r>
            <w:r>
              <w:rPr/>
              <w:t xml:space="preserve">, Presses universitaires de Rennes, pp.19-45, 2012, 978-2-7535-1833-9</w:t>
            </w:r>
          </w:p>
          <w:p>
            <w:pPr/>
            <w:r>
              <w:rPr/>
              <w:t xml:space="preserve">Chapitre d'ouvrage</w:t>
            </w:r>
          </w:p>
          <w:p>
            <w:pPr/>
            <w:hyperlink r:id="rId85" w:history="1">
              <w:r>
                <w:rPr>
                  <w:color w:val="#410a8c"/>
                  <w:u w:val="single"/>
                </w:rPr>
                <w:t xml:space="preserve">halshs-01162741v1</w:t>
              </w:r>
            </w:hyperlink>
          </w:p>
        </w:tc>
      </w:tr>
      <w:tr>
        <w:trPr/>
        <w:tc>
          <w:tcPr>
            <w:noWrap/>
          </w:tcPr>
          <w:p>
            <w:pPr>
              <w:spacing w:after="200"/>
            </w:pPr>
            <w:hyperlink r:id="rId86" w:history="1">
              <w:r>
                <w:rPr>
                  <w:color w:val="1e198e"/>
                  <w:b w:val="1"/>
                  <w:bCs w:val="1"/>
                  <w:u w:val="single"/>
                </w:rPr>
                <w:t xml:space="preserve">Les interactions didactiques dans la dialectique jeux d’apprentissage – jeux épistémiques. Une étude de cas à l’école primaire</w:t>
              </w:r>
            </w:hyperlink>
          </w:p>
          <w:p>
            <w:pPr/>
            <w:hyperlink r:id="rId12" w:history="1">
              <w:r>
                <w:rPr>
                  <w:color w:val="#410a8c"/>
                  <w:u w:val="single"/>
                </w:rPr>
                <w:t xml:space="preserve">Jérôme Santini</w:t>
              </w:r>
            </w:hyperlink>
            <w:r>
              <w:rPr/>
              <w:t xml:space="preserve">,</w:t>
            </w:r>
            <w:hyperlink r:id="rId13" w:history="1">
              <w:r>
                <w:rPr>
                  <w:color w:val="#410a8c"/>
                  <w:u w:val="single"/>
                </w:rPr>
                <w:t xml:space="preserve">Gérard Sensevy</w:t>
              </w:r>
            </w:hyperlink>
          </w:p>
          <w:p>
            <w:pPr/>
            <w:r>
              <w:rPr/>
              <w:t xml:space="preserve">V. Rivière. </w:t>
            </w:r>
            <w:r>
              <w:rPr>
                <w:i w:val="1"/>
                <w:iCs w:val="1"/>
              </w:rPr>
              <w:t xml:space="preserve">Spécificités et diversité des interactions didactiques</w:t>
            </w:r>
            <w:r>
              <w:rPr/>
              <w:t xml:space="preserve">, Riveneuve, pp.113-131, 2012, 978-2-36013-093-1</w:t>
            </w:r>
          </w:p>
          <w:p>
            <w:pPr/>
            <w:r>
              <w:rPr/>
              <w:t xml:space="preserve">Chapitre d'ouvrage</w:t>
            </w:r>
          </w:p>
          <w:p>
            <w:pPr/>
            <w:hyperlink r:id="rId86" w:history="1">
              <w:r>
                <w:rPr>
                  <w:color w:val="#410a8c"/>
                  <w:u w:val="single"/>
                </w:rPr>
                <w:t xml:space="preserve">halshs-03658594v1</w:t>
              </w:r>
            </w:hyperlink>
          </w:p>
        </w:tc>
      </w:tr>
      <w:tr>
        <w:trPr/>
        <w:tc>
          <w:tcPr>
            <w:noWrap/>
          </w:tcPr>
          <w:p>
            <w:pPr>
              <w:spacing w:after="200"/>
            </w:pPr>
            <w:hyperlink r:id="rId87" w:history="1">
              <w:r>
                <w:rPr>
                  <w:color w:val="1e198e"/>
                  <w:b w:val="1"/>
                  <w:bCs w:val="1"/>
                  <w:u w:val="single"/>
                </w:rPr>
                <w:t xml:space="preserve">Les conceptions des élèves : des données empiriques aux résultats inférés. Questionner l’implicite d’un objet des didactiques à partir des conceptions du mécanisme sismique</w:t>
              </w:r>
            </w:hyperlink>
          </w:p>
          <w:p>
            <w:pPr/>
            <w:hyperlink r:id="rId12" w:history="1">
              <w:r>
                <w:rPr>
                  <w:color w:val="#410a8c"/>
                  <w:u w:val="single"/>
                </w:rPr>
                <w:t xml:space="preserve">Jérôme Santini</w:t>
              </w:r>
            </w:hyperlink>
          </w:p>
          <w:p>
            <w:pPr/>
            <w:r>
              <w:rPr/>
              <w:t xml:space="preserve">Cora Cohen-Azria; Nathalie Sayac. </w:t>
            </w:r>
            <w:r>
              <w:rPr>
                <w:i w:val="1"/>
                <w:iCs w:val="1"/>
              </w:rPr>
              <w:t xml:space="preserve">Questionner l’implicite. Les méthodes de recherche en didactiques</w:t>
            </w:r>
            <w:r>
              <w:rPr/>
              <w:t xml:space="preserve">, 3, Presses universitaires du Septentrion, pp.227-242, 2009, 978-2-7574-0122-4</w:t>
            </w:r>
          </w:p>
          <w:p>
            <w:pPr/>
            <w:r>
              <w:rPr/>
              <w:t xml:space="preserve">Chapitre d'ouvrage</w:t>
            </w:r>
          </w:p>
          <w:p>
            <w:pPr/>
            <w:hyperlink r:id="rId87" w:history="1">
              <w:r>
                <w:rPr>
                  <w:color w:val="#410a8c"/>
                  <w:u w:val="single"/>
                </w:rPr>
                <w:t xml:space="preserve">halshs-01162749v1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Analyse des pratiques langagières. Comparaison des cadres de l’apprentissage par problématisation et de l’action conjointe en didactique.</w:t>
              </w:r>
            </w:hyperlink>
          </w:p>
          <w:p>
            <w:pPr/>
            <w:hyperlink r:id="rId12" w:history="1">
              <w:r>
                <w:rPr>
                  <w:color w:val="#410a8c"/>
                  <w:u w:val="single"/>
                </w:rPr>
                <w:t xml:space="preserve">Jérôme Santini</w:t>
              </w:r>
            </w:hyperlink>
            <w:r>
              <w:rPr/>
              <w:t xml:space="preserve">,</w:t>
            </w:r>
            <w:hyperlink r:id="rId89" w:history="1">
              <w:r>
                <w:rPr>
                  <w:color w:val="#410a8c"/>
                  <w:u w:val="single"/>
                </w:rPr>
                <w:t xml:space="preserve">Hanaà Chalak</w:t>
              </w:r>
            </w:hyperlink>
          </w:p>
          <w:p>
            <w:pPr/>
            <w:r>
              <w:rPr>
                <w:i w:val="1"/>
                <w:iCs w:val="1"/>
              </w:rPr>
              <w:t xml:space="preserve">XIIe rencontres scientifiques de l'ARDIST</w:t>
            </w:r>
            <w:r>
              <w:rPr/>
              <w:t xml:space="preserve">, ARDIST, Nov 2022, Toulouse, France</w:t>
            </w:r>
          </w:p>
          <w:p>
            <w:pPr/>
            <w:r>
              <w:rPr/>
              <w:t xml:space="preserve">Communication dans un congrès</w:t>
            </w:r>
          </w:p>
          <w:p>
            <w:pPr/>
            <w:hyperlink r:id="rId88" w:history="1">
              <w:r>
                <w:rPr>
                  <w:color w:val="#410a8c"/>
                  <w:u w:val="single"/>
                </w:rPr>
                <w:t xml:space="preserve">hal-03955252v1</w:t>
              </w:r>
            </w:hyperlink>
          </w:p>
        </w:tc>
      </w:tr>
      <w:tr>
        <w:trPr/>
        <w:tc>
          <w:tcPr>
            <w:noWrap/>
          </w:tcPr>
          <w:p>
            <w:pPr>
              <w:spacing w:after="200"/>
            </w:pPr>
            <w:hyperlink r:id="rId90" w:history="1">
              <w:r>
                <w:rPr>
                  <w:color w:val="1e198e"/>
                  <w:b w:val="1"/>
                  <w:bCs w:val="1"/>
                  <w:u w:val="single"/>
                </w:rPr>
                <w:t xml:space="preserve">Professeurs et chercheurs : coopérer en actes et en mots. Une étude de cas dans le projet ACE (Arithmétique et Compréhension à l’École)</w:t>
              </w:r>
            </w:hyperlink>
          </w:p>
          <w:p>
            <w:pPr/>
            <w:hyperlink r:id="rId76" w:history="1">
              <w:r>
                <w:rPr>
                  <w:color w:val="#410a8c"/>
                  <w:u w:val="single"/>
                </w:rPr>
                <w:t xml:space="preserve">Virginie Calicchio-Lapique</w:t>
              </w:r>
            </w:hyperlink>
            <w:r>
              <w:rPr/>
              <w:t xml:space="preserve">,</w:t>
            </w:r>
            <w:hyperlink r:id="rId75" w:history="1">
              <w:r>
                <w:rPr>
                  <w:color w:val="#410a8c"/>
                  <w:u w:val="single"/>
                </w:rPr>
                <w:t xml:space="preserve">Carole Calistri</w:t>
              </w:r>
            </w:hyperlink>
            <w:r>
              <w:rPr/>
              <w:t xml:space="preserve">,</w:t>
            </w:r>
            <w:hyperlink r:id="rId91" w:history="1">
              <w:r>
                <w:rPr>
                  <w:color w:val="#410a8c"/>
                  <w:u w:val="single"/>
                </w:rPr>
                <w:t xml:space="preserve">Morellato Mireille</w:t>
              </w:r>
            </w:hyperlink>
            <w:r>
              <w:rPr/>
              <w:t xml:space="preserve">,</w:t>
            </w:r>
            <w:hyperlink r:id="rId14" w:history="1">
              <w:r>
                <w:rPr>
                  <w:color w:val="#410a8c"/>
                  <w:u w:val="single"/>
                </w:rPr>
                <w:t xml:space="preserve">Serge Quilio</w:t>
              </w:r>
            </w:hyperlink>
            <w:r>
              <w:rPr/>
              <w:t xml:space="preserve">,</w:t>
            </w:r>
            <w:hyperlink r:id="rId12" w:history="1">
              <w:r>
                <w:rPr>
                  <w:color w:val="#410a8c"/>
                  <w:u w:val="single"/>
                </w:rPr>
                <w:t xml:space="preserve">Jérôme Santini</w:t>
              </w:r>
            </w:hyperlink>
          </w:p>
          <w:p>
            <w:pPr/>
            <w:r>
              <w:rPr>
                <w:i w:val="1"/>
                <w:iCs w:val="1"/>
              </w:rPr>
              <w:t xml:space="preserve">Colloque SFERE Provence/Ampiric</w:t>
            </w:r>
            <w:r>
              <w:rPr/>
              <w:t xml:space="preserve">, Mar 2021, Marseille, France</w:t>
            </w:r>
          </w:p>
          <w:p>
            <w:pPr/>
            <w:r>
              <w:rPr/>
              <w:t xml:space="preserve">Communication dans un congrès</w:t>
            </w:r>
          </w:p>
          <w:p>
            <w:pPr/>
            <w:hyperlink r:id="rId90" w:history="1">
              <w:r>
                <w:rPr>
                  <w:color w:val="#410a8c"/>
                  <w:u w:val="single"/>
                </w:rPr>
                <w:t xml:space="preserve">halshs-03203208v1</w:t>
              </w:r>
            </w:hyperlink>
          </w:p>
        </w:tc>
      </w:tr>
      <w:tr>
        <w:trPr/>
        <w:tc>
          <w:tcPr>
            <w:noWrap/>
          </w:tcPr>
          <w:p>
            <w:pPr>
              <w:spacing w:after="200"/>
            </w:pPr>
            <w:hyperlink r:id="rId92" w:history="1">
              <w:r>
                <w:rPr>
                  <w:color w:val="1e198e"/>
                  <w:b w:val="1"/>
                  <w:bCs w:val="1"/>
                  <w:u w:val="single"/>
                </w:rPr>
                <w:t xml:space="preserve">Problématisation et TACD. Questionnement et apports réciproques, à partir de recherches en didactique des sciences</w:t>
              </w:r>
            </w:hyperlink>
          </w:p>
          <w:p>
            <w:pPr/>
            <w:hyperlink r:id="rId12" w:history="1">
              <w:r>
                <w:rPr>
                  <w:color w:val="#410a8c"/>
                  <w:u w:val="single"/>
                </w:rPr>
                <w:t xml:space="preserve">Jérôme Santini</w:t>
              </w:r>
            </w:hyperlink>
            <w:r>
              <w:rPr/>
              <w:t xml:space="preserve">,</w:t>
            </w:r>
            <w:hyperlink r:id="rId89" w:history="1">
              <w:r>
                <w:rPr>
                  <w:color w:val="#410a8c"/>
                  <w:u w:val="single"/>
                </w:rPr>
                <w:t xml:space="preserve">Hanaà Chalak</w:t>
              </w:r>
            </w:hyperlink>
          </w:p>
          <w:p>
            <w:pPr/>
            <w:r>
              <w:rPr>
                <w:i w:val="1"/>
                <w:iCs w:val="1"/>
              </w:rPr>
              <w:t xml:space="preserve">2è Congrès International de la Théorie de l'Action Conjointe en Didactique</w:t>
            </w:r>
            <w:r>
              <w:rPr/>
              <w:t xml:space="preserve">, Jun 2021, Nancy, France</w:t>
            </w:r>
          </w:p>
          <w:p>
            <w:pPr/>
            <w:r>
              <w:rPr/>
              <w:t xml:space="preserve">Communication dans un congrès</w:t>
            </w:r>
          </w:p>
          <w:p>
            <w:pPr/>
            <w:hyperlink r:id="rId92" w:history="1">
              <w:r>
                <w:rPr>
                  <w:color w:val="#410a8c"/>
                  <w:u w:val="single"/>
                </w:rPr>
                <w:t xml:space="preserve">hal-03955443v1</w:t>
              </w:r>
            </w:hyperlink>
          </w:p>
        </w:tc>
      </w:tr>
      <w:tr>
        <w:trPr/>
        <w:tc>
          <w:tcPr>
            <w:noWrap/>
          </w:tcPr>
          <w:p>
            <w:pPr>
              <w:spacing w:after="200"/>
            </w:pPr>
            <w:hyperlink r:id="rId93" w:history="1">
              <w:r>
                <w:rPr>
                  <w:color w:val="1e198e"/>
                  <w:b w:val="1"/>
                  <w:bCs w:val="1"/>
                  <w:u w:val="single"/>
                </w:rPr>
                <w:t xml:space="preserve">Sur la notion de jeu épistémique en TACD. Modéliser des objets de comparaison des pratiques didactiques avec les pratiques culturelles.</w:t>
              </w:r>
            </w:hyperlink>
          </w:p>
          <w:p>
            <w:pPr/>
            <w:hyperlink r:id="rId12" w:history="1">
              <w:r>
                <w:rPr>
                  <w:color w:val="#410a8c"/>
                  <w:u w:val="single"/>
                </w:rPr>
                <w:t xml:space="preserve">Jérôme Santini</w:t>
              </w:r>
            </w:hyperlink>
          </w:p>
          <w:p>
            <w:pPr/>
            <w:r>
              <w:rPr>
                <w:i w:val="1"/>
                <w:iCs w:val="1"/>
              </w:rPr>
              <w:t xml:space="preserve">La TACD en questions, questions à la didactique</w:t>
            </w:r>
            <w:r>
              <w:rPr/>
              <w:t xml:space="preserve">, Jun 2019, Rennes, France. pp.165-176</w:t>
            </w:r>
          </w:p>
          <w:p>
            <w:pPr/>
            <w:r>
              <w:rPr/>
              <w:t xml:space="preserve">Communication dans un congrès</w:t>
            </w:r>
          </w:p>
          <w:p>
            <w:pPr/>
            <w:hyperlink r:id="rId93" w:history="1">
              <w:r>
                <w:rPr>
                  <w:color w:val="#410a8c"/>
                  <w:u w:val="single"/>
                </w:rPr>
                <w:t xml:space="preserve">hal-02533112v1</w:t>
              </w:r>
            </w:hyperlink>
          </w:p>
        </w:tc>
      </w:tr>
      <w:tr>
        <w:trPr/>
        <w:tc>
          <w:tcPr>
            <w:noWrap/>
          </w:tcPr>
          <w:p>
            <w:pPr>
              <w:spacing w:after="200"/>
            </w:pPr>
            <w:hyperlink r:id="rId94" w:history="1">
              <w:r>
                <w:rPr>
                  <w:color w:val="1e198e"/>
                  <w:b w:val="1"/>
                  <w:bCs w:val="1"/>
                  <w:u w:val="single"/>
                </w:rPr>
                <w:t xml:space="preserve">La mesure dans l’élaboration de la compréhension conceptuelle en didactique des sciences et des mathématiques</w:t>
              </w:r>
            </w:hyperlink>
          </w:p>
          <w:p>
            <w:pPr/>
            <w:hyperlink r:id="rId14" w:history="1">
              <w:r>
                <w:rPr>
                  <w:color w:val="#410a8c"/>
                  <w:u w:val="single"/>
                </w:rPr>
                <w:t xml:space="preserve">Serge Quilio</w:t>
              </w:r>
            </w:hyperlink>
            <w:r>
              <w:rPr/>
              <w:t xml:space="preserve">,</w:t>
            </w:r>
            <w:hyperlink r:id="rId12" w:history="1">
              <w:r>
                <w:rPr>
                  <w:color w:val="#410a8c"/>
                  <w:u w:val="single"/>
                </w:rPr>
                <w:t xml:space="preserve">Jérôme Santini</w:t>
              </w:r>
            </w:hyperlink>
          </w:p>
          <w:p>
            <w:pPr/>
            <w:r>
              <w:rPr>
                <w:i w:val="1"/>
                <w:iCs w:val="1"/>
              </w:rPr>
              <w:t xml:space="preserve">La TACD en questions, questions à la didactique</w:t>
            </w:r>
            <w:r>
              <w:rPr/>
              <w:t xml:space="preserve">, Jun 2019, Rennes, France. pp.150-160</w:t>
            </w:r>
          </w:p>
          <w:p>
            <w:pPr/>
            <w:r>
              <w:rPr/>
              <w:t xml:space="preserve">Communication dans un congrès</w:t>
            </w:r>
          </w:p>
          <w:p>
            <w:pPr/>
            <w:hyperlink r:id="rId94" w:history="1">
              <w:r>
                <w:rPr>
                  <w:color w:val="#410a8c"/>
                  <w:u w:val="single"/>
                </w:rPr>
                <w:t xml:space="preserve">hal-02533097v1</w:t>
              </w:r>
            </w:hyperlink>
          </w:p>
        </w:tc>
      </w:tr>
      <w:tr>
        <w:trPr/>
        <w:tc>
          <w:tcPr>
            <w:noWrap/>
          </w:tcPr>
          <w:p>
            <w:pPr>
              <w:spacing w:after="200"/>
            </w:pPr>
            <w:hyperlink r:id="rId95" w:history="1">
              <w:r>
                <w:rPr>
                  <w:color w:val="1e198e"/>
                  <w:b w:val="1"/>
                  <w:bCs w:val="1"/>
                  <w:u w:val="single"/>
                </w:rPr>
                <w:t xml:space="preserve">Students need to be confronted to the feedback of a milieu to learn and to be acquainted with a thought style (and teachers need to have them do so).</w:t>
              </w:r>
            </w:hyperlink>
          </w:p>
          <w:p>
            <w:pPr/>
            <w:hyperlink r:id="rId14" w:history="1">
              <w:r>
                <w:rPr>
                  <w:color w:val="#410a8c"/>
                  <w:u w:val="single"/>
                </w:rPr>
                <w:t xml:space="preserve">Serge Quilio</w:t>
              </w:r>
            </w:hyperlink>
            <w:r>
              <w:rPr/>
              <w:t xml:space="preserve">,</w:t>
            </w:r>
            <w:hyperlink r:id="rId69" w:history="1">
              <w:r>
                <w:rPr>
                  <w:color w:val="#410a8c"/>
                  <w:u w:val="single"/>
                </w:rPr>
                <w:t xml:space="preserve">Francine Athias</w:t>
              </w:r>
            </w:hyperlink>
            <w:r>
              <w:rPr/>
              <w:t xml:space="preserve">,</w:t>
            </w:r>
            <w:hyperlink r:id="rId12" w:history="1">
              <w:r>
                <w:rPr>
                  <w:color w:val="#410a8c"/>
                  <w:u w:val="single"/>
                </w:rPr>
                <w:t xml:space="preserve">Jérôme Santini</w:t>
              </w:r>
            </w:hyperlink>
            <w:r>
              <w:rPr/>
              <w:t xml:space="preserve">,</w:t>
            </w:r>
            <w:hyperlink r:id="rId68" w:history="1">
              <w:r>
                <w:rPr>
                  <w:color w:val="#410a8c"/>
                  <w:u w:val="single"/>
                </w:rPr>
                <w:t xml:space="preserve">Catherine Goujon</w:t>
              </w:r>
            </w:hyperlink>
          </w:p>
          <w:p>
            <w:pPr/>
            <w:r>
              <w:rPr>
                <w:i w:val="1"/>
                <w:iCs w:val="1"/>
              </w:rPr>
              <w:t xml:space="preserve">ARCD</w:t>
            </w:r>
            <w:r>
              <w:rPr/>
              <w:t xml:space="preserve">, 2018, Bordeaux, France</w:t>
            </w:r>
          </w:p>
          <w:p>
            <w:pPr/>
            <w:r>
              <w:rPr/>
              <w:t xml:space="preserve">Communication dans un congrès</w:t>
            </w:r>
          </w:p>
          <w:p>
            <w:pPr/>
            <w:hyperlink r:id="rId95" w:history="1">
              <w:r>
                <w:rPr>
                  <w:color w:val="#410a8c"/>
                  <w:u w:val="single"/>
                </w:rPr>
                <w:t xml:space="preserve">hal-03159728v1</w:t>
              </w:r>
            </w:hyperlink>
          </w:p>
        </w:tc>
      </w:tr>
      <w:tr>
        <w:trPr/>
        <w:tc>
          <w:tcPr>
            <w:noWrap/>
          </w:tcPr>
          <w:p>
            <w:pPr>
              <w:spacing w:after="200"/>
            </w:pPr>
            <w:hyperlink r:id="rId96" w:history="1">
              <w:r>
                <w:rPr>
                  <w:color w:val="1e198e"/>
                  <w:b w:val="1"/>
                  <w:bCs w:val="1"/>
                  <w:u w:val="single"/>
                </w:rPr>
                <w:t xml:space="preserve">De l’innovation éducative aux usages créatifs des TIC: présentation du Laboratoire d’Innovation et Numérique pour l’Éducation (LINE)</w:t>
              </w:r>
            </w:hyperlink>
          </w:p>
          <w:p>
            <w:pPr/>
            <w:hyperlink r:id="rId97" w:history="1">
              <w:r>
                <w:rPr>
                  <w:color w:val="#410a8c"/>
                  <w:u w:val="single"/>
                </w:rPr>
                <w:t xml:space="preserve">Margarida Romero</w:t>
              </w:r>
            </w:hyperlink>
            <w:r>
              <w:rPr/>
              <w:t xml:space="preserve">,</w:t>
            </w:r>
            <w:hyperlink r:id="rId98" w:history="1">
              <w:r>
                <w:rPr>
                  <w:color w:val="#410a8c"/>
                  <w:u w:val="single"/>
                </w:rPr>
                <w:t xml:space="preserve">Magali Brunel</w:t>
              </w:r>
            </w:hyperlink>
            <w:r>
              <w:rPr/>
              <w:t xml:space="preserve">,</w:t>
            </w:r>
            <w:hyperlink r:id="rId12" w:history="1">
              <w:r>
                <w:rPr>
                  <w:color w:val="#410a8c"/>
                  <w:u w:val="single"/>
                </w:rPr>
                <w:t xml:space="preserve">Jérôme Santini</w:t>
              </w:r>
            </w:hyperlink>
            <w:r>
              <w:rPr/>
              <w:t xml:space="preserve">,</w:t>
            </w:r>
            <w:hyperlink r:id="rId14" w:history="1">
              <w:r>
                <w:rPr>
                  <w:color w:val="#410a8c"/>
                  <w:u w:val="single"/>
                </w:rPr>
                <w:t xml:space="preserve">Serge Quilio</w:t>
              </w:r>
            </w:hyperlink>
            <w:r>
              <w:rPr/>
              <w:t xml:space="preserve">,</w:t>
            </w:r>
            <w:hyperlink r:id="rId75" w:history="1">
              <w:r>
                <w:rPr>
                  <w:color w:val="#410a8c"/>
                  <w:u w:val="single"/>
                </w:rPr>
                <w:t xml:space="preserve">Carole Calistri</w:t>
              </w:r>
            </w:hyperlink>
            <w:r>
              <w:rPr/>
              <w:t xml:space="preserve">et al.</w:t>
            </w:r>
          </w:p>
          <w:p>
            <w:pPr/>
            <w:r>
              <w:rPr>
                <w:i w:val="1"/>
                <w:iCs w:val="1"/>
              </w:rPr>
              <w:t xml:space="preserve">Communauté pour l’Innovation et la Recherche sur les Technologies dans l’enseignement/Apprentissage (CIRTA) 2017</w:t>
            </w:r>
            <w:r>
              <w:rPr/>
              <w:t xml:space="preserve">, Oct 2017, Montréal, Canada</w:t>
            </w:r>
          </w:p>
          <w:p>
            <w:pPr/>
            <w:r>
              <w:rPr/>
              <w:t xml:space="preserve">Communication dans un congrès</w:t>
            </w:r>
          </w:p>
          <w:p>
            <w:pPr/>
            <w:hyperlink r:id="rId96" w:history="1">
              <w:r>
                <w:rPr>
                  <w:color w:val="#410a8c"/>
                  <w:u w:val="single"/>
                </w:rPr>
                <w:t xml:space="preserve">hal-02362218v1</w:t>
              </w:r>
            </w:hyperlink>
          </w:p>
        </w:tc>
      </w:tr>
      <w:tr>
        <w:trPr/>
        <w:tc>
          <w:tcPr>
            <w:noWrap/>
          </w:tcPr>
          <w:p>
            <w:pPr>
              <w:spacing w:after="200"/>
            </w:pPr>
            <w:hyperlink r:id="rId99" w:history="1">
              <w:r>
                <w:rPr>
                  <w:color w:val="1e198e"/>
                  <w:b w:val="1"/>
                  <w:bCs w:val="1"/>
                  <w:u w:val="single"/>
                </w:rPr>
                <w:t xml:space="preserve">Éléments méthodologiques pour mener une recherche en didactique dans une posture de chercheur-professeur</w:t>
              </w:r>
            </w:hyperlink>
          </w:p>
          <w:p>
            <w:pPr/>
            <w:hyperlink r:id="rId12" w:history="1">
              <w:r>
                <w:rPr>
                  <w:color w:val="#410a8c"/>
                  <w:u w:val="single"/>
                </w:rPr>
                <w:t xml:space="preserve">Jérôme Santini</w:t>
              </w:r>
            </w:hyperlink>
            <w:r>
              <w:rPr/>
              <w:t xml:space="preserve">,</w:t>
            </w:r>
            <w:hyperlink r:id="rId34" w:history="1">
              <w:r>
                <w:rPr>
                  <w:color w:val="#410a8c"/>
                  <w:u w:val="single"/>
                </w:rPr>
                <w:t xml:space="preserve">Jacques Kerneis</w:t>
              </w:r>
            </w:hyperlink>
            <w:r>
              <w:rPr/>
              <w:t xml:space="preserve">,</w:t>
            </w:r>
            <w:hyperlink r:id="rId81" w:history="1">
              <w:r>
                <w:rPr>
                  <w:color w:val="#410a8c"/>
                  <w:u w:val="single"/>
                </w:rPr>
                <w:t xml:space="preserve">Guy Jodry</w:t>
              </w:r>
            </w:hyperlink>
          </w:p>
          <w:p>
            <w:pPr/>
            <w:r>
              <w:rPr>
                <w:i w:val="1"/>
                <w:iCs w:val="1"/>
              </w:rPr>
              <w:t xml:space="preserve">4ème Colloque International de l’ARCD : "Analyses didactiques des pratiques d’enseignement et de formation : quelles perspectives ?"</w:t>
            </w:r>
            <w:r>
              <w:rPr/>
              <w:t xml:space="preserve">, Association pour des recherches comparatistes en didactique, Mar 2016, Toulouse, France</w:t>
            </w:r>
          </w:p>
          <w:p>
            <w:pPr/>
            <w:r>
              <w:rPr/>
              <w:t xml:space="preserve">Communication dans un congrès</w:t>
            </w:r>
          </w:p>
          <w:p>
            <w:pPr/>
            <w:hyperlink r:id="rId99" w:history="1">
              <w:r>
                <w:rPr>
                  <w:color w:val="#410a8c"/>
                  <w:u w:val="single"/>
                </w:rPr>
                <w:t xml:space="preserve">hal-01952222v1</w:t>
              </w:r>
            </w:hyperlink>
          </w:p>
        </w:tc>
      </w:tr>
      <w:tr>
        <w:trPr/>
        <w:tc>
          <w:tcPr>
            <w:noWrap/>
          </w:tcPr>
          <w:p>
            <w:pPr>
              <w:spacing w:after="200"/>
            </w:pPr>
            <w:hyperlink r:id="rId100" w:history="1">
              <w:r>
                <w:rPr>
                  <w:color w:val="1e198e"/>
                  <w:b w:val="1"/>
                  <w:bCs w:val="1"/>
                  <w:u w:val="single"/>
                </w:rPr>
                <w:t xml:space="preserve">What Do Students Learn About Earthquakes With Graphical Representations? A Case Study At Grade 5</w:t>
              </w:r>
            </w:hyperlink>
          </w:p>
          <w:p>
            <w:pPr/>
            <w:hyperlink r:id="rId12" w:history="1">
              <w:r>
                <w:rPr>
                  <w:color w:val="#410a8c"/>
                  <w:u w:val="single"/>
                </w:rPr>
                <w:t xml:space="preserve">Jérôme Santini</w:t>
              </w:r>
            </w:hyperlink>
            <w:r>
              <w:rPr/>
              <w:t xml:space="preserve">,</w:t>
            </w:r>
            <w:hyperlink r:id="rId34" w:history="1">
              <w:r>
                <w:rPr>
                  <w:color w:val="#410a8c"/>
                  <w:u w:val="single"/>
                </w:rPr>
                <w:t xml:space="preserve">Jacques Kerneis</w:t>
              </w:r>
            </w:hyperlink>
          </w:p>
          <w:p>
            <w:pPr/>
            <w:r>
              <w:rPr>
                <w:i w:val="1"/>
                <w:iCs w:val="1"/>
              </w:rPr>
              <w:t xml:space="preserve">Workshop 27 Didactic</w:t>
            </w:r>
            <w:r>
              <w:rPr/>
              <w:t xml:space="preserve">, European Conference on Educational Research (ECER), Sep 2012, Cadix, Spain</w:t>
            </w:r>
          </w:p>
          <w:p>
            <w:pPr/>
            <w:r>
              <w:rPr/>
              <w:t xml:space="preserve">Communication dans un congrès</w:t>
            </w:r>
          </w:p>
          <w:p>
            <w:pPr/>
            <w:hyperlink r:id="rId100" w:history="1">
              <w:r>
                <w:rPr>
                  <w:color w:val="#410a8c"/>
                  <w:u w:val="single"/>
                </w:rPr>
                <w:t xml:space="preserve">hal-01143564v1</w:t>
              </w:r>
            </w:hyperlink>
          </w:p>
        </w:tc>
      </w:tr>
      <w:tr>
        <w:trPr/>
        <w:tc>
          <w:tcPr>
            <w:noWrap/>
          </w:tcPr>
          <w:p>
            <w:pPr>
              <w:spacing w:after="200"/>
            </w:pPr>
            <w:hyperlink r:id="rId101" w:history="1">
              <w:r>
                <w:rPr>
                  <w:color w:val="1e198e"/>
                  <w:b w:val="1"/>
                  <w:bCs w:val="1"/>
                  <w:u w:val="single"/>
                </w:rPr>
                <w:t xml:space="preserve">Les interactions didactiques dans la dialectique jeux d'apprentissage – jeux épistémiques. Une étude de cas à l'école primaire</w:t>
              </w:r>
            </w:hyperlink>
          </w:p>
          <w:p>
            <w:pPr/>
            <w:hyperlink r:id="rId51" w:history="1">
              <w:r>
                <w:rPr>
                  <w:color w:val="#410a8c"/>
                  <w:u w:val="single"/>
                </w:rPr>
                <w:t xml:space="preserve">Jérome Santini</w:t>
              </w:r>
            </w:hyperlink>
            <w:r>
              <w:rPr/>
              <w:t xml:space="preserve">,</w:t>
            </w:r>
            <w:hyperlink r:id="rId13" w:history="1">
              <w:r>
                <w:rPr>
                  <w:color w:val="#410a8c"/>
                  <w:u w:val="single"/>
                </w:rPr>
                <w:t xml:space="preserve">Gérard Sensevy</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01" w:history="1">
              <w:r>
                <w:rPr>
                  <w:color w:val="#410a8c"/>
                  <w:u w:val="single"/>
                </w:rPr>
                <w:t xml:space="preserve">hal-00533804v1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6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santini" TargetMode="External"/><Relationship Id="rId9" Type="http://schemas.openxmlformats.org/officeDocument/2006/relationships/hyperlink" Target="https://orcid.org/0000-0003-2187-3014" TargetMode="External"/><Relationship Id="rId10" Type="http://schemas.openxmlformats.org/officeDocument/2006/relationships/hyperlink" Target="https://www.idref.fr/136378803" TargetMode="External"/><Relationship Id="rId11" Type="http://schemas.openxmlformats.org/officeDocument/2006/relationships/hyperlink" Target="https://hal.science/hal-03658290v1" TargetMode="External"/><Relationship Id="rId12" Type="http://schemas.openxmlformats.org/officeDocument/2006/relationships/hyperlink" Target="https://hal.science/search/index/?q=*&amp;authFullName_s=J&#233;r&#244;me Santini" TargetMode="External"/><Relationship Id="rId13" Type="http://schemas.openxmlformats.org/officeDocument/2006/relationships/hyperlink" Target="https://hal.science/search/index/?q=*&amp;authFullName_s=G&#233;rard Sensevy" TargetMode="External"/><Relationship Id="rId14" Type="http://schemas.openxmlformats.org/officeDocument/2006/relationships/hyperlink" Target="https://hal.science/search/index/?q=*&amp;authFullName_s=Serge Quilio" TargetMode="External"/><Relationship Id="rId15" Type="http://schemas.openxmlformats.org/officeDocument/2006/relationships/hyperlink" Target="https://hal.science/search/index/?q=*&amp;authFullName_s=Dominique Forest" TargetMode="External"/><Relationship Id="rId16" Type="http://schemas.openxmlformats.org/officeDocument/2006/relationships/hyperlink" Target="https://hal.science/search/index/?q=*&amp;authFullName_s=Jean-No&#235;l Blocher" TargetMode="External"/><Relationship Id="rId17" Type="http://schemas.openxmlformats.org/officeDocument/2006/relationships/hyperlink" Target="https://dx.doi.org/10.1080/09500693.2022.2066732" TargetMode="External"/><Relationship Id="rId18" Type="http://schemas.openxmlformats.org/officeDocument/2006/relationships/hyperlink" Target="https://hal.science/hal-03570301v1" TargetMode="External"/><Relationship Id="rId19" Type="http://schemas.openxmlformats.org/officeDocument/2006/relationships/hyperlink" Target="https://hal.science/search/index/?q=*&amp;authFullName_s=Tracy Bloor" TargetMode="External"/><Relationship Id="rId20" Type="http://schemas.openxmlformats.org/officeDocument/2006/relationships/hyperlink" Target="https://dx.doi.org/10.1007/s11191-021-00298-9" TargetMode="External"/><Relationship Id="rId21" Type="http://schemas.openxmlformats.org/officeDocument/2006/relationships/hyperlink" Target="https://hal.science/hal-02532993v1" TargetMode="External"/><Relationship Id="rId22" Type="http://schemas.openxmlformats.org/officeDocument/2006/relationships/hyperlink" Target="https://hal.science/search/index/?q=*&amp;authFullName_s=Didier Cariou" TargetMode="External"/><Relationship Id="rId23" Type="http://schemas.openxmlformats.org/officeDocument/2006/relationships/hyperlink" Target="https://dx.doi.org/10.4000/educationdidactique.3400" TargetMode="External"/><Relationship Id="rId24" Type="http://schemas.openxmlformats.org/officeDocument/2006/relationships/hyperlink" Target="https://shs.hal.science/halshs-01957155v1" TargetMode="External"/><Relationship Id="rId25" Type="http://schemas.openxmlformats.org/officeDocument/2006/relationships/hyperlink" Target="https://dx.doi.org/10.1007/s11191-018-0016-6" TargetMode="External"/><Relationship Id="rId26" Type="http://schemas.openxmlformats.org/officeDocument/2006/relationships/hyperlink" Target="https://shs.hal.science/halshs-03658548v1" TargetMode="External"/><Relationship Id="rId27" Type="http://schemas.openxmlformats.org/officeDocument/2006/relationships/hyperlink" Target="https://hal.science/search/index/?q=*&amp;authFullName_s=Maria Hannaoui" TargetMode="External"/><Relationship Id="rId28" Type="http://schemas.openxmlformats.org/officeDocument/2006/relationships/hyperlink" Target="https://hal.science/search/index/?q=*&amp;authFullName_s=Nicole Biagioli" TargetMode="External"/><Relationship Id="rId29" Type="http://schemas.openxmlformats.org/officeDocument/2006/relationships/hyperlink" Target="https://dx.doi.org/10.26220/une.2766" TargetMode="External"/><Relationship Id="rId30" Type="http://schemas.openxmlformats.org/officeDocument/2006/relationships/hyperlink" Target="https://hal.science/hal-01529905v1" TargetMode="External"/><Relationship Id="rId31" Type="http://schemas.openxmlformats.org/officeDocument/2006/relationships/hyperlink" Target="https://dx.doi.org/10.4000/rdst.1415" TargetMode="External"/><Relationship Id="rId32" Type="http://schemas.openxmlformats.org/officeDocument/2006/relationships/hyperlink" Target="https://api.istex.fr/ark:/67375/G14-C2LG5TN1-C/fulltext.pdf?sid=hal" TargetMode="External"/><Relationship Id="rId33" Type="http://schemas.openxmlformats.org/officeDocument/2006/relationships/hyperlink" Target="https://univ-reunion.hal.science/hal-01940175v1" TargetMode="External"/><Relationship Id="rId34" Type="http://schemas.openxmlformats.org/officeDocument/2006/relationships/hyperlink" Target="https://hal.science/search/index/?q=*&amp;authFullName_s=Jacques Kerneis" TargetMode="External"/><Relationship Id="rId35" Type="http://schemas.openxmlformats.org/officeDocument/2006/relationships/hyperlink" Target="https://dx.doi.org/10.4000/ced.485" TargetMode="External"/><Relationship Id="rId36" Type="http://schemas.openxmlformats.org/officeDocument/2006/relationships/hyperlink" Target="https://shs.hal.science/halshs-01162699v1" TargetMode="External"/><Relationship Id="rId37" Type="http://schemas.openxmlformats.org/officeDocument/2006/relationships/hyperlink" Target="https://hal.science/search/index/?q=*&amp;authFullName_s=Patricia Cr&#233;pin-Obert" TargetMode="External"/><Relationship Id="rId38" Type="http://schemas.openxmlformats.org/officeDocument/2006/relationships/hyperlink" Target="https://dx.doi.org/10.4000/rdst.991" TargetMode="External"/><Relationship Id="rId39" Type="http://schemas.openxmlformats.org/officeDocument/2006/relationships/hyperlink" Target="https://api.istex.fr/ark:/67375/G14-6X1LMN0Z-K/fulltext.pdf?sid=hal" TargetMode="External"/><Relationship Id="rId40" Type="http://schemas.openxmlformats.org/officeDocument/2006/relationships/hyperlink" Target="https://hal.science/hal-01143518v1" TargetMode="External"/><Relationship Id="rId41" Type="http://schemas.openxmlformats.org/officeDocument/2006/relationships/hyperlink" Target="https://dx.doi.org/10.4000/ree.7150" TargetMode="External"/><Relationship Id="rId42" Type="http://schemas.openxmlformats.org/officeDocument/2006/relationships/hyperlink" Target="https://shs.hal.science/halshs-01162784v1" TargetMode="External"/><Relationship Id="rId43" Type="http://schemas.openxmlformats.org/officeDocument/2006/relationships/hyperlink" Target="https://shs.hal.science/halshs-01162412v1" TargetMode="External"/><Relationship Id="rId44" Type="http://schemas.openxmlformats.org/officeDocument/2006/relationships/hyperlink" Target="https://dx.doi.org/10.4000/educationdidactique.1765" TargetMode="External"/><Relationship Id="rId45" Type="http://schemas.openxmlformats.org/officeDocument/2006/relationships/hyperlink" Target="https://shs.hal.science/halshs-01163216v1" TargetMode="External"/><Relationship Id="rId46" Type="http://schemas.openxmlformats.org/officeDocument/2006/relationships/hyperlink" Target="https://shs.hal.science/halshs-01163212v1" TargetMode="External"/><Relationship Id="rId47" Type="http://schemas.openxmlformats.org/officeDocument/2006/relationships/hyperlink" Target="https://shs.hal.science/halshs-01162367v1" TargetMode="External"/><Relationship Id="rId48" Type="http://schemas.openxmlformats.org/officeDocument/2006/relationships/hyperlink" Target="https://dx.doi.org/10.4000/rdst.319" TargetMode="External"/><Relationship Id="rId49" Type="http://schemas.openxmlformats.org/officeDocument/2006/relationships/hyperlink" Target="https://shs.hal.science/halshs-00361490v1" TargetMode="External"/><Relationship Id="rId50" Type="http://schemas.openxmlformats.org/officeDocument/2006/relationships/hyperlink" Target="https://hal.science/search/index/?q=*&amp;authFullName_s=Andr&#233;e Tiberghien" TargetMode="External"/><Relationship Id="rId51" Type="http://schemas.openxmlformats.org/officeDocument/2006/relationships/hyperlink" Target="https://hal.science/search/index/?q=*&amp;authFullName_s=J&#233;rome Santini" TargetMode="External"/><Relationship Id="rId52" Type="http://schemas.openxmlformats.org/officeDocument/2006/relationships/hyperlink" Target="https://hal.science/search/index/?q=*&amp;authFullName_s=Sylvain Laub&#233;" TargetMode="External"/><Relationship Id="rId53" Type="http://schemas.openxmlformats.org/officeDocument/2006/relationships/hyperlink" Target="https://hal.science/search/index/?q=*&amp;authFullName_s=Peter Griggs" TargetMode="External"/><Relationship Id="rId54" Type="http://schemas.openxmlformats.org/officeDocument/2006/relationships/hyperlink" Target="https://dx.doi.org/10.1002/sce.20268" TargetMode="External"/><Relationship Id="rId55" Type="http://schemas.openxmlformats.org/officeDocument/2006/relationships/hyperlink" Target="https://shs.hal.science/halshs-01162410v1" TargetMode="External"/><Relationship Id="rId56" Type="http://schemas.openxmlformats.org/officeDocument/2006/relationships/hyperlink" Target="https://dx.doi.org/10.4267/2042/23973" TargetMode="External"/><Relationship Id="rId57" Type="http://schemas.openxmlformats.org/officeDocument/2006/relationships/hyperlink" Target="https://shs.hal.science/halshs-00856541v1" TargetMode="External"/><Relationship Id="rId58" Type="http://schemas.openxmlformats.org/officeDocument/2006/relationships/hyperlink" Target="https://hal.science/hal-03133458v1" TargetMode="External"/><Relationship Id="rId59" Type="http://schemas.openxmlformats.org/officeDocument/2006/relationships/hyperlink" Target="http://www.pur-editions.fr/detail.php?idOuv=5103" TargetMode="External"/><Relationship Id="rId60" Type="http://schemas.openxmlformats.org/officeDocument/2006/relationships/hyperlink" Target="https://hal.science/hal-02532044v1" TargetMode="External"/><Relationship Id="rId61" Type="http://schemas.openxmlformats.org/officeDocument/2006/relationships/hyperlink" Target="https://hal.science/search/index/?q=*&amp;authFullName_s=Collectif Cdpe Didactique Pour Enseigner" TargetMode="External"/><Relationship Id="rId62" Type="http://schemas.openxmlformats.org/officeDocument/2006/relationships/hyperlink" Target="https://hal.science/search/index/?q=*&amp;authFullName_s=Brigitte Gruson" TargetMode="External"/><Relationship Id="rId63" Type="http://schemas.openxmlformats.org/officeDocument/2006/relationships/hyperlink" Target="https://hal.science/search/index/?q=*&amp;authFullName_s=B&#233;reng&#232;re Kolly" TargetMode="External"/><Relationship Id="rId64" Type="http://schemas.openxmlformats.org/officeDocument/2006/relationships/hyperlink" Target="https://hal.science/search/index/?q=*&amp;authFullName_s=Carole Le Henaff" TargetMode="External"/><Relationship Id="rId65" Type="http://schemas.openxmlformats.org/officeDocument/2006/relationships/hyperlink" Target="https://hal.science/search/index/?q=*&amp;authFullName_s=Caroline Perraud" TargetMode="External"/><Relationship Id="rId66" Type="http://schemas.openxmlformats.org/officeDocument/2006/relationships/hyperlink" Target="http://tacd.espe-bretagne.fr/" TargetMode="External"/><Relationship Id="rId67" Type="http://schemas.openxmlformats.org/officeDocument/2006/relationships/hyperlink" Target="https://hal.science/hal-02532043v1" TargetMode="External"/><Relationship Id="rId68" Type="http://schemas.openxmlformats.org/officeDocument/2006/relationships/hyperlink" Target="https://hal.science/search/index/?q=*&amp;authFullName_s=Catherine Goujon" TargetMode="External"/><Relationship Id="rId69" Type="http://schemas.openxmlformats.org/officeDocument/2006/relationships/hyperlink" Target="https://hal.science/search/index/?q=*&amp;authFullName_s=Francine Athias" TargetMode="External"/><Relationship Id="rId70" Type="http://schemas.openxmlformats.org/officeDocument/2006/relationships/hyperlink" Target="https://hal.science/search/index/?q=*&amp;authFullName_s=Martine Kervran" TargetMode="External"/><Relationship Id="rId71" Type="http://schemas.openxmlformats.org/officeDocument/2006/relationships/hyperlink" Target="https://pur-editions.fr/product/5636/didactique-pour-enseigner" TargetMode="External"/><Relationship Id="rId72" Type="http://schemas.openxmlformats.org/officeDocument/2006/relationships/hyperlink" Target="https://univ-fcomte.hal.science/hal-04667266v1" TargetMode="External"/><Relationship Id="rId73" Type="http://schemas.openxmlformats.org/officeDocument/2006/relationships/hyperlink" Target="https://hal.science/search/index/?q=*&amp;authFullName_s=Aur&#233;lie Vergon Dartois" TargetMode="External"/><Relationship Id="rId74" Type="http://schemas.openxmlformats.org/officeDocument/2006/relationships/hyperlink" Target="https://shs.hal.science/halshs-03994625v1" TargetMode="External"/><Relationship Id="rId75" Type="http://schemas.openxmlformats.org/officeDocument/2006/relationships/hyperlink" Target="https://hal.science/search/index/?q=*&amp;authFullName_s=Carole Calistri" TargetMode="External"/><Relationship Id="rId76" Type="http://schemas.openxmlformats.org/officeDocument/2006/relationships/hyperlink" Target="https://hal.science/search/index/?q=*&amp;authFullName_s=Virginie Calicchio-Lapique" TargetMode="External"/><Relationship Id="rId77" Type="http://schemas.openxmlformats.org/officeDocument/2006/relationships/hyperlink" Target="https://hal.science/search/index/?q=*&amp;authFullName_s=Mireille Morellato" TargetMode="External"/><Relationship Id="rId78" Type="http://schemas.openxmlformats.org/officeDocument/2006/relationships/hyperlink" Target="https://dx.doi.org/10.2478/9788366675841-019" TargetMode="External"/><Relationship Id="rId79" Type="http://schemas.openxmlformats.org/officeDocument/2006/relationships/hyperlink" Target="https://shs.hal.science/halshs-03658560v1" TargetMode="External"/><Relationship Id="rId80" Type="http://schemas.openxmlformats.org/officeDocument/2006/relationships/hyperlink" Target="https://hal.science/hal-02533053v1" TargetMode="External"/><Relationship Id="rId81" Type="http://schemas.openxmlformats.org/officeDocument/2006/relationships/hyperlink" Target="https://hal.science/search/index/?q=*&amp;authFullName_s=Guy Jodry" TargetMode="External"/><Relationship Id="rId82" Type="http://schemas.openxmlformats.org/officeDocument/2006/relationships/hyperlink" Target="https://hal.science/search/index/?q=*&amp;authFullName_s=Sylvie Gar&#231;on" TargetMode="External"/><Relationship Id="rId83" Type="http://schemas.openxmlformats.org/officeDocument/2006/relationships/hyperlink" Target="https://hal.science/hal-02533171v1" TargetMode="External"/><Relationship Id="rId84" Type="http://schemas.openxmlformats.org/officeDocument/2006/relationships/hyperlink" Target="https://hal.science/hal-02533038v1" TargetMode="External"/><Relationship Id="rId85" Type="http://schemas.openxmlformats.org/officeDocument/2006/relationships/hyperlink" Target="https://shs.hal.science/halshs-01162741v1" TargetMode="External"/><Relationship Id="rId86" Type="http://schemas.openxmlformats.org/officeDocument/2006/relationships/hyperlink" Target="https://shs.hal.science/halshs-03658594v1" TargetMode="External"/><Relationship Id="rId87" Type="http://schemas.openxmlformats.org/officeDocument/2006/relationships/hyperlink" Target="https://shs.hal.science/halshs-01162749v1" TargetMode="External"/><Relationship Id="rId88" Type="http://schemas.openxmlformats.org/officeDocument/2006/relationships/hyperlink" Target="https://hal.science/hal-03955252v1" TargetMode="External"/><Relationship Id="rId89" Type="http://schemas.openxmlformats.org/officeDocument/2006/relationships/hyperlink" Target="https://hal.science/search/index/?q=*&amp;authFullName_s=Hana&#224; Chalak" TargetMode="External"/><Relationship Id="rId90" Type="http://schemas.openxmlformats.org/officeDocument/2006/relationships/hyperlink" Target="https://shs.hal.science/halshs-03203208v1" TargetMode="External"/><Relationship Id="rId91" Type="http://schemas.openxmlformats.org/officeDocument/2006/relationships/hyperlink" Target="https://hal.science/search/index/?q=*&amp;authFullName_s=Morellato Mireille" TargetMode="External"/><Relationship Id="rId92" Type="http://schemas.openxmlformats.org/officeDocument/2006/relationships/hyperlink" Target="https://hal.science/hal-03955443v1" TargetMode="External"/><Relationship Id="rId93" Type="http://schemas.openxmlformats.org/officeDocument/2006/relationships/hyperlink" Target="https://hal.science/hal-02533112v1" TargetMode="External"/><Relationship Id="rId94" Type="http://schemas.openxmlformats.org/officeDocument/2006/relationships/hyperlink" Target="https://hal.science/hal-02533097v1" TargetMode="External"/><Relationship Id="rId95" Type="http://schemas.openxmlformats.org/officeDocument/2006/relationships/hyperlink" Target="https://hal.science/hal-03159728v1" TargetMode="External"/><Relationship Id="rId96" Type="http://schemas.openxmlformats.org/officeDocument/2006/relationships/hyperlink" Target="https://hal.science/hal-02362218v1" TargetMode="External"/><Relationship Id="rId97" Type="http://schemas.openxmlformats.org/officeDocument/2006/relationships/hyperlink" Target="https://hal.science/search/index/?q=*&amp;authFullName_s=Margarida Romero" TargetMode="External"/><Relationship Id="rId98" Type="http://schemas.openxmlformats.org/officeDocument/2006/relationships/hyperlink" Target="https://hal.science/search/index/?q=*&amp;authFullName_s=Magali Brunel" TargetMode="External"/><Relationship Id="rId99" Type="http://schemas.openxmlformats.org/officeDocument/2006/relationships/hyperlink" Target="https://univ-reunion.hal.science/hal-01952222v1" TargetMode="External"/><Relationship Id="rId100" Type="http://schemas.openxmlformats.org/officeDocument/2006/relationships/hyperlink" Target="https://hal.science/hal-01143564v1" TargetMode="External"/><Relationship Id="rId101" Type="http://schemas.openxmlformats.org/officeDocument/2006/relationships/hyperlink" Target="https://hal.science/hal-00533804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Santini</dc:title>
  <dc:description>CV</dc:description>
  <dc:subject/>
  <cp:keywords/>
  <cp:category/>
  <cp:lastModifiedBy/>
  <dcterms:created xsi:type="dcterms:W3CDTF">2026-03-23T03:16:09+01:00</dcterms:created>
  <dcterms:modified xsi:type="dcterms:W3CDTF">2026-03-23T03:16:09+01:00</dcterms:modified>
</cp:coreProperties>
</file>

<file path=docProps/custom.xml><?xml version="1.0" encoding="utf-8"?>
<Properties xmlns="http://schemas.openxmlformats.org/officeDocument/2006/custom-properties" xmlns:vt="http://schemas.openxmlformats.org/officeDocument/2006/docPropsVTypes"/>
</file>