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1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Laplénie </w:t>
      </w:r>
      <w:r>
        <w:rPr>
          <w:color w:val="641e6e"/>
        </w:rPr>
        <w:t xml:space="preserve">Maître de conférences en Études germaniques, Sorbonne Université (Paris) - en délégation CNRS à l'UMR THALIM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jflaplenie</w:t>
        </w:r>
      </w:hyperlink>
    </w:p>
    <w:p>
      <w:pPr>
        <w:numPr>
          <w:ilvl w:val="0"/>
          <w:numId w:val="1"/>
        </w:numPr>
      </w:pPr>
      <w:r>
        <w:rPr/>
        <w:t xml:space="preserve"> ORCID : </w:t>
      </w:r>
      <w:hyperlink r:id="rId9" w:history="1">
        <w:r>
          <w:rPr>
            <w:color w:val="#410a8c"/>
            <w:u w:val="single"/>
          </w:rPr>
          <w:t xml:space="preserve">0000-0002-6549-3542</w:t>
        </w:r>
      </w:hyperlink>
    </w:p>
    <w:p>
      <w:pPr>
        <w:numPr>
          <w:ilvl w:val="0"/>
          <w:numId w:val="1"/>
        </w:numPr>
      </w:pPr>
      <w:r>
        <w:rPr/>
        <w:t xml:space="preserve"> IdRef : </w:t>
      </w:r>
      <w:hyperlink r:id="rId10" w:history="1">
        <w:r>
          <w:rPr>
            <w:color w:val="#410a8c"/>
            <w:u w:val="single"/>
          </w:rPr>
          <w:t xml:space="preserve">087636530</w:t>
        </w:r>
      </w:hyperlink>
    </w:p>
    <w:p>
      <w:pPr>
        <w:numPr>
          <w:ilvl w:val="0"/>
          <w:numId w:val="1"/>
        </w:numPr>
      </w:pPr>
      <w:r>
        <w:rPr/>
        <w:t xml:space="preserve"> ISNI : </w:t>
      </w:r>
      <w:hyperlink r:id="rId11" w:history="1">
        <w:r>
          <w:rPr>
            <w:color w:val="#410a8c"/>
            <w:u w:val="single"/>
          </w:rPr>
          <w:t xml:space="preserve">0000000078515478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littérature et histoire des idées allemandes. </w:t>
      </w:r>
      <w:hyperlink r:id="rId12" w:history="1">
        <w:r>
          <w:rPr>
            <w:color w:val="#410a8c"/>
            <w:u w:val="single"/>
          </w:rPr>
          <w:t xml:space="preserve">U.F.R. d’Études germaniques et nordiques</w:t>
        </w:r>
      </w:hyperlink>
      <w:r>
        <w:rPr/>
        <w:t xml:space="preserve">, Sorbonne Université - Faculté des Lettres.</w:t>
      </w:r>
    </w:p>
    <w:p>
      <w:pPr/>
      <w:r>
        <w:rPr/>
        <w:t xml:space="preserve">Rattachements de recherche:</w:t>
      </w:r>
    </w:p>
    <w:p>
      <w:pPr>
        <w:numPr>
          <w:ilvl w:val="0"/>
          <w:numId w:val="2"/>
        </w:numPr>
      </w:pPr>
      <w:hyperlink r:id="rId13" w:history="1">
        <w:r>
          <w:rPr>
            <w:color w:val="#410a8c"/>
            <w:u w:val="single"/>
          </w:rPr>
          <w:t xml:space="preserve">U.R. 3556 REIGENN</w:t>
        </w:r>
      </w:hyperlink>
      <w:r>
        <w:rPr/>
        <w:t xml:space="preserve">.</w:t>
      </w:r>
    </w:p>
    <w:p>
      <w:pPr>
        <w:numPr>
          <w:ilvl w:val="0"/>
          <w:numId w:val="2"/>
        </w:numPr>
      </w:pPr>
      <w:r>
        <w:rPr/>
        <w:t xml:space="preserve">Accueilli en délégation CNRS à l'</w:t>
      </w:r>
      <w:hyperlink r:id="rId14" w:history="1">
        <w:r>
          <w:rPr>
            <w:color w:val="#410a8c"/>
            <w:u w:val="single"/>
          </w:rPr>
          <w:t xml:space="preserve">U.M.R. 7172 THALIM</w:t>
        </w:r>
      </w:hyperlink>
      <w:r>
        <w:rPr/>
        <w:t xml:space="preserve"> en 2024-2025 et 2025-2026 (semestre 2).</w:t>
      </w:r>
    </w:p>
    <w:p>
      <w:pPr/>
      <w:r>
        <w:rPr>
          <w:b w:val="1"/>
          <w:bCs w:val="1"/>
        </w:rPr>
        <w:t xml:space="preserve">Projet actuel</w:t>
      </w:r>
    </w:p>
    <w:p>
      <w:pPr/>
      <w:r>
        <w:rPr/>
        <w:t xml:space="preserve">Publier une littérature « mineure » : cartographie de la littérature gay germanophone pendant la crise du VIH/sida (1985-2000), entre marginalité, légitimation et provocation.</w:t>
      </w:r>
    </w:p>
    <w:p>
      <w:pPr/>
      <w:r>
        <w:rPr>
          <w:b w:val="1"/>
          <w:bCs w:val="1"/>
        </w:rPr>
        <w:t xml:space="preserve">Axes de recherche:</w:t>
      </w:r>
    </w:p>
    <w:p>
      <w:pPr>
        <w:numPr>
          <w:ilvl w:val="0"/>
          <w:numId w:val="3"/>
        </w:numPr>
      </w:pPr>
      <w:r>
        <w:rPr/>
        <w:t xml:space="preserve">Littérature germanophone et VIH/sida. Littérature et médecine;</w:t>
      </w:r>
    </w:p>
    <w:p>
      <w:pPr>
        <w:numPr>
          <w:ilvl w:val="0"/>
          <w:numId w:val="3"/>
        </w:numPr>
      </w:pPr>
      <w:r>
        <w:rPr/>
        <w:t xml:space="preserve">Études de genre et sexualités;</w:t>
      </w:r>
    </w:p>
    <w:p>
      <w:pPr>
        <w:numPr>
          <w:ilvl w:val="0"/>
          <w:numId w:val="3"/>
        </w:numPr>
      </w:pPr>
      <w:r>
        <w:rPr/>
        <w:t xml:space="preserve">Littérature et psychanalyse, littérature et psychologie, psychologie romanesque (XXe siècle);</w:t>
      </w:r>
    </w:p>
    <w:p>
      <w:pPr>
        <w:numPr>
          <w:ilvl w:val="0"/>
          <w:numId w:val="3"/>
        </w:numPr>
      </w:pPr>
      <w:r>
        <w:rPr/>
        <w:t xml:space="preserve">Modernité et modernisme (domaine germanophone);</w:t>
      </w:r>
    </w:p>
    <w:p>
      <w:pPr>
        <w:numPr>
          <w:ilvl w:val="0"/>
          <w:numId w:val="3"/>
        </w:numPr>
      </w:pPr>
      <w:r>
        <w:rPr/>
        <w:t xml:space="preserve">Histoire culturelle et littéraire (XIXe-XXe siècle), </w:t>
      </w:r>
      <w:r>
        <w:rPr>
          <w:i w:val="1"/>
          <w:iCs w:val="1"/>
        </w:rPr>
        <w:t xml:space="preserve">cultural studies</w:t>
      </w:r>
      <w:r>
        <w:rPr/>
        <w:t xml:space="preserve">;</w:t>
      </w:r>
    </w:p>
    <w:p>
      <w:pPr>
        <w:numPr>
          <w:ilvl w:val="0"/>
          <w:numId w:val="3"/>
        </w:numPr>
      </w:pPr>
      <w:r>
        <w:rPr/>
        <w:t xml:space="preserve">Littérature et musique. Esthétique et poétique du </w:t>
      </w:r>
      <w:r>
        <w:rPr>
          <w:i w:val="1"/>
          <w:iCs w:val="1"/>
        </w:rPr>
        <w:t xml:space="preserve">lied</w:t>
      </w:r>
      <w:r>
        <w:rPr/>
        <w:t xml:space="preserve">.</w:t>
      </w:r>
    </w:p>
    <w:p>
      <w:pPr/>
      <w:r>
        <w:rPr>
          <w:b w:val="1"/>
          <w:bCs w:val="1"/>
        </w:rPr>
        <w:t xml:space="preserve">Responsabilités:</w:t>
      </w:r>
    </w:p>
    <w:p>
      <w:pPr>
        <w:numPr>
          <w:ilvl w:val="0"/>
          <w:numId w:val="4"/>
        </w:numPr>
      </w:pPr>
      <w:r>
        <w:rPr/>
        <w:t xml:space="preserve">co-porteur du programme « Matrimoine et patrimoines minorés » au sein du projet SPHINX (« Sciences du Patrimoine : Héritage, Innovation, enjeuX » - AMI SHS 2024), Sorbonne Université, 2025-2030.</w:t>
      </w:r>
    </w:p>
    <w:p>
      <w:pPr>
        <w:numPr>
          <w:ilvl w:val="0"/>
          <w:numId w:val="4"/>
        </w:numPr>
      </w:pPr>
      <w:r>
        <w:rPr/>
        <w:t xml:space="preserve">co-pilote du </w:t>
      </w:r>
      <w:hyperlink r:id="rId15" w:history="1">
        <w:r>
          <w:rPr>
            <w:color w:val="#410a8c"/>
            <w:u w:val="single"/>
          </w:rPr>
          <w:t xml:space="preserve">réseau Philomel, qui fédère et promeut les recherches sur le genre à Sorbonne Université</w:t>
        </w:r>
      </w:hyperlink>
      <w:r>
        <w:rPr/>
        <w:t xml:space="preserve">.</w:t>
      </w:r>
    </w:p>
    <w:p>
      <w:pPr>
        <w:numPr>
          <w:ilvl w:val="0"/>
          <w:numId w:val="4"/>
        </w:numPr>
      </w:pPr>
      <w:r>
        <w:rPr/>
        <w:t xml:space="preserve">co-directeur du </w:t>
      </w:r>
      <w:hyperlink r:id="rId16" w:history="1">
        <w:r>
          <w:rPr>
            <w:color w:val="#410a8c"/>
            <w:u w:val="single"/>
          </w:rPr>
          <w:t xml:space="preserve">Master CIMER</w:t>
        </w:r>
      </w:hyperlink>
      <w:r>
        <w:rPr/>
        <w:t xml:space="preserve"> (Métiers de la Culture, Institutions et Musées en EuRope centrale et orientale),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Lectures des récits et nouvelles de jeunesse de Thomas Mann (1893-1912)</w:t>
              </w:r>
            </w:hyperlink>
          </w:p>
          <w:p>
            <w:pPr/>
            <w:hyperlink r:id="rId18" w:history="1">
              <w:r>
                <w:rPr>
                  <w:color w:val="#410a8c"/>
                  <w:u w:val="single"/>
                </w:rPr>
                <w:t xml:space="preserve">Frédéric Teinturier</w:t>
              </w:r>
            </w:hyperlink>
            <w:r>
              <w:rPr/>
              <w:t xml:space="preserve">,</w:t>
            </w:r>
            <w:hyperlink r:id="rId19" w:history="1">
              <w:r>
                <w:rPr>
                  <w:color w:val="#410a8c"/>
                  <w:u w:val="single"/>
                </w:rPr>
                <w:t xml:space="preserve">Jean-François Laplénie</w:t>
              </w:r>
            </w:hyperlink>
          </w:p>
          <w:p>
            <w:pPr/>
            <w:r>
              <w:rPr/>
              <w:t xml:space="preserve">Frédéric Teinturier; Jean-François Laplénie. L'Harmattan, pp.242, 2017, De l'Allemand, Françoise Lartillot, 978-2-343-12703-3</w:t>
            </w:r>
          </w:p>
          <w:p>
            <w:pPr/>
            <w:r>
              <w:rPr/>
              <w:t xml:space="preserve">Ouvrages</w:t>
            </w:r>
          </w:p>
          <w:p>
            <w:pPr/>
            <w:hyperlink r:id="rId17" w:history="1">
              <w:r>
                <w:rPr>
                  <w:color w:val="#410a8c"/>
                  <w:u w:val="single"/>
                </w:rPr>
                <w:t xml:space="preserve">hal-02920361v1</w:t>
              </w:r>
            </w:hyperlink>
          </w:p>
        </w:tc>
      </w:tr>
      <w:tr>
        <w:trPr/>
        <w:tc>
          <w:tcPr>
            <w:noWrap/>
          </w:tcPr>
          <w:p>
            <w:pPr>
              <w:spacing w:after="200"/>
            </w:pPr>
            <w:hyperlink r:id="rId20" w:history="1">
              <w:r>
                <w:rPr>
                  <w:color w:val="1e198e"/>
                  <w:b w:val="1"/>
                  <w:bCs w:val="1"/>
                  <w:u w:val="single"/>
                </w:rPr>
                <w:t xml:space="preserve">« Au nom de Goethe ! »</w:t>
              </w:r>
            </w:hyperlink>
          </w:p>
          <w:p>
            <w:pPr/>
            <w:hyperlink r:id="rId21" w:history="1">
              <w:r>
                <w:rPr>
                  <w:color w:val="#410a8c"/>
                  <w:u w:val="single"/>
                </w:rPr>
                <w:t xml:space="preserve">Marc Lacheny</w:t>
              </w:r>
            </w:hyperlink>
            <w:r>
              <w:rPr/>
              <w:t xml:space="preserve">,</w:t>
            </w:r>
            <w:hyperlink r:id="rId19" w:history="1">
              <w:r>
                <w:rPr>
                  <w:color w:val="#410a8c"/>
                  <w:u w:val="single"/>
                </w:rPr>
                <w:t xml:space="preserve">Jean-François Laplénie</w:t>
              </w:r>
            </w:hyperlink>
          </w:p>
          <w:p>
            <w:pPr/>
            <w:r>
              <w:rPr/>
              <w:t xml:space="preserve">Marc Lacheny; Jean-François Laplénie. L'Harmattan, pp.296, 2009, Les Mondes germaniques, Gérard Laudin; Françoise Rétif, 978-2-296-06900-8</w:t>
            </w:r>
          </w:p>
          <w:p>
            <w:pPr/>
            <w:r>
              <w:rPr/>
              <w:t xml:space="preserve">Ouvrages</w:t>
            </w:r>
          </w:p>
          <w:p>
            <w:pPr/>
            <w:hyperlink r:id="rId20" w:history="1">
              <w:r>
                <w:rPr>
                  <w:color w:val="#410a8c"/>
                  <w:u w:val="single"/>
                </w:rPr>
                <w:t xml:space="preserve">hal-02954216v1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révolution au subjectif. Egodocuments, traces effacées et perspectives éclatées sur la révolution allemande de 1918-1919</w:t>
              </w:r>
            </w:hyperlink>
          </w:p>
          <w:p>
            <w:pPr/>
            <w:hyperlink r:id="rId23" w:history="1">
              <w:r>
                <w:rPr>
                  <w:color w:val="#410a8c"/>
                  <w:u w:val="single"/>
                </w:rPr>
                <w:t xml:space="preserve">Valérie Carré</w:t>
              </w:r>
            </w:hyperlink>
            <w:r>
              <w:rPr/>
              <w:t xml:space="preserve">,</w:t>
            </w:r>
            <w:hyperlink r:id="rId19" w:history="1">
              <w:r>
                <w:rPr>
                  <w:color w:val="#410a8c"/>
                  <w:u w:val="single"/>
                </w:rPr>
                <w:t xml:space="preserve">Jean-François Laplénie</w:t>
              </w:r>
            </w:hyperlink>
            <w:r>
              <w:rPr/>
              <w:t xml:space="preserve">,</w:t>
            </w:r>
            <w:hyperlink r:id="rId24" w:history="1">
              <w:r>
                <w:rPr>
                  <w:color w:val="#410a8c"/>
                  <w:u w:val="single"/>
                </w:rPr>
                <w:t xml:space="preserve">Agathe Mareuge</w:t>
              </w:r>
            </w:hyperlink>
          </w:p>
          <w:p>
            <w:pPr/>
            <w:r>
              <w:rPr>
                <w:i w:val="1"/>
                <w:iCs w:val="1"/>
              </w:rPr>
              <w:t xml:space="preserve">Revue d'Allemagne et des Pays de langue allemande</w:t>
            </w:r>
            <w:r>
              <w:rPr/>
              <w:t xml:space="preserve">, 54 (1), pp.3-128, 2022, La révolution au subjectif. Egodocuments, traces effacées et perspectives éclatées sur la révolution allemande de 1918-1919, </w:t>
            </w:r>
            <w:hyperlink r:id="rId25" w:history="1">
              <w:r>
                <w:rPr>
                  <w:color w:val="#410a8c"/>
                  <w:u w:val="single"/>
                </w:rPr>
                <w:t xml:space="preserve">⟨10.4000/allemagne.2974⟩</w:t>
              </w:r>
            </w:hyperlink>
          </w:p>
          <w:p>
            <w:pPr/>
            <w:r>
              <w:rPr/>
              <w:t xml:space="preserve">N°spécial de revue/special issue</w:t>
            </w:r>
          </w:p>
          <w:p>
            <w:pPr/>
            <w:hyperlink r:id="rId22" w:history="1">
              <w:r>
                <w:rPr>
                  <w:color w:val="#410a8c"/>
                  <w:u w:val="single"/>
                </w:rPr>
                <w:t xml:space="preserve">hal-03770699v1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Radicalité esthétique, radicalité politique, radicalité queer. Ruptures en tous genre chez Ronald M. Schernikau</w:t>
              </w:r>
            </w:hyperlink>
          </w:p>
          <w:p>
            <w:pPr/>
            <w:hyperlink r:id="rId19" w:history="1">
              <w:r>
                <w:rPr>
                  <w:color w:val="#410a8c"/>
                  <w:u w:val="single"/>
                </w:rPr>
                <w:t xml:space="preserve">Jean-François Laplénie</w:t>
              </w:r>
            </w:hyperlink>
          </w:p>
          <w:p>
            <w:pPr/>
            <w:r>
              <w:rPr>
                <w:i w:val="1"/>
                <w:iCs w:val="1"/>
              </w:rPr>
              <w:t xml:space="preserve">Cahiers d'études germaniques</w:t>
            </w:r>
            <w:r>
              <w:rPr/>
              <w:t xml:space="preserve">, 2025, Avant-gardes au prisme du genre de 1945 à nos jours : esthétiques, mémoires, actualité. Textes réunis par Susanne Böhmisch, Sibylle Goepper et al., 88, pp.241-252. </w:t>
            </w:r>
            <w:hyperlink r:id="rId27" w:history="1">
              <w:r>
                <w:rPr>
                  <w:color w:val="#410a8c"/>
                  <w:u w:val="single"/>
                </w:rPr>
                <w:t xml:space="preserve">⟨10.4000/14548⟩</w:t>
              </w:r>
            </w:hyperlink>
          </w:p>
          <w:p>
            <w:pPr/>
            <w:r>
              <w:rPr/>
              <w:t xml:space="preserve">Article dans une revue</w:t>
            </w:r>
          </w:p>
          <w:p>
            <w:pPr/>
            <w:hyperlink r:id="rId26" w:history="1">
              <w:r>
                <w:rPr>
                  <w:color w:val="#410a8c"/>
                  <w:u w:val="single"/>
                </w:rPr>
                <w:t xml:space="preserve">hal-05106238v1</w:t>
              </w:r>
            </w:hyperlink>
          </w:p>
        </w:tc>
      </w:tr>
      <w:tr>
        <w:trPr/>
        <w:tc>
          <w:tcPr>
            <w:noWrap/>
          </w:tcPr>
          <w:p>
            <w:pPr>
              <w:spacing w:after="200"/>
            </w:pPr>
            <w:hyperlink r:id="rId28" w:history="1">
              <w:r>
                <w:rPr>
                  <w:color w:val="1e198e"/>
                  <w:b w:val="1"/>
                  <w:bCs w:val="1"/>
                  <w:u w:val="single"/>
                </w:rPr>
                <w:t xml:space="preserve">Le plan et le parcours. Guider le visiteur dans la galerie impériale et royale de Vienne à la fin du XVIIIe siècle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2023, Muséologie et patrimoine, études réunies par Thomas Beaufils et Chang Ming Peng, 78 (310 (2)), pp.179-196. </w:t>
            </w:r>
            <w:hyperlink r:id="rId29" w:history="1">
              <w:r>
                <w:rPr>
                  <w:color w:val="#410a8c"/>
                  <w:u w:val="single"/>
                </w:rPr>
                <w:t xml:space="preserve">⟨10.3917/eger.310.0179⟩</w:t>
              </w:r>
            </w:hyperlink>
          </w:p>
          <w:p>
            <w:pPr/>
            <w:r>
              <w:rPr/>
              <w:t xml:space="preserve">Article dans une revue</w:t>
            </w:r>
          </w:p>
          <w:p>
            <w:pPr/>
            <w:hyperlink r:id="rId28" w:history="1">
              <w:r>
                <w:rPr>
                  <w:color w:val="#410a8c"/>
                  <w:u w:val="single"/>
                </w:rPr>
                <w:t xml:space="preserve">hal-05106228v1</w:t>
              </w:r>
            </w:hyperlink>
          </w:p>
        </w:tc>
      </w:tr>
      <w:tr>
        <w:trPr/>
        <w:tc>
          <w:tcPr>
            <w:noWrap/>
          </w:tcPr>
          <w:p>
            <w:pPr>
              <w:spacing w:after="200"/>
            </w:pPr>
            <w:hyperlink r:id="rId30" w:history="1">
              <w:r>
                <w:rPr>
                  <w:color w:val="1e198e"/>
                  <w:b w:val="1"/>
                  <w:bCs w:val="1"/>
                  <w:u w:val="single"/>
                </w:rPr>
                <w:t xml:space="preserve">Un espace littéraire d’imagination politique. Les débats politiques dans deux romans de la révolution allemande (1930)</w:t>
              </w:r>
            </w:hyperlink>
          </w:p>
          <w:p>
            <w:pPr/>
            <w:hyperlink r:id="rId19" w:history="1">
              <w:r>
                <w:rPr>
                  <w:color w:val="#410a8c"/>
                  <w:u w:val="single"/>
                </w:rPr>
                <w:t xml:space="preserve">Jean-François Laplénie</w:t>
              </w:r>
            </w:hyperlink>
          </w:p>
          <w:p>
            <w:pPr/>
            <w:r>
              <w:rPr>
                <w:i w:val="1"/>
                <w:iCs w:val="1"/>
              </w:rPr>
              <w:t xml:space="preserve">Revue d'Allemagne et des Pays de langue allemande</w:t>
            </w:r>
            <w:r>
              <w:rPr/>
              <w:t xml:space="preserve">, 2022, Quelle démocratie? La réflexion sur la crise, la modernisation et les limites de la démocratie en Allemagne et en France entre 1919 et 1939, dossier coordonné par Pascal Fagot, Christian Jacques, Annette Lensing et Reiner Marcowitz, 54 (2), pp.379-394. </w:t>
            </w:r>
            <w:hyperlink r:id="rId31" w:history="1">
              <w:r>
                <w:rPr>
                  <w:color w:val="#410a8c"/>
                  <w:u w:val="single"/>
                </w:rPr>
                <w:t xml:space="preserve">⟨10.4000/allemagne.3248⟩</w:t>
              </w:r>
            </w:hyperlink>
          </w:p>
          <w:p>
            <w:pPr/>
            <w:r>
              <w:rPr/>
              <w:t xml:space="preserve">Article dans une revue</w:t>
            </w:r>
          </w:p>
          <w:p>
            <w:pPr/>
            <w:hyperlink r:id="rId30" w:history="1">
              <w:r>
                <w:rPr>
                  <w:color w:val="#410a8c"/>
                  <w:u w:val="single"/>
                </w:rPr>
                <w:t xml:space="preserve">hal-03916271v1</w:t>
              </w:r>
            </w:hyperlink>
          </w:p>
        </w:tc>
      </w:tr>
      <w:tr>
        <w:trPr/>
        <w:tc>
          <w:tcPr>
            <w:noWrap/>
          </w:tcPr>
          <w:p>
            <w:pPr>
              <w:spacing w:after="200"/>
            </w:pPr>
            <w:hyperlink r:id="rId32" w:history="1">
              <w:r>
                <w:rPr>
                  <w:color w:val="1e198e"/>
                  <w:b w:val="1"/>
                  <w:bCs w:val="1"/>
                  <w:u w:val="single"/>
                </w:rPr>
                <w:t xml:space="preserve">Dossier: La révolution au subjectif. Egodocuments, traces effacées et perspectives éclatées sur la révolution allemande de 1918-1919. Introduction</w:t>
              </w:r>
            </w:hyperlink>
          </w:p>
          <w:p>
            <w:pPr/>
            <w:hyperlink r:id="rId23" w:history="1">
              <w:r>
                <w:rPr>
                  <w:color w:val="#410a8c"/>
                  <w:u w:val="single"/>
                </w:rPr>
                <w:t xml:space="preserve">Valérie Carré</w:t>
              </w:r>
            </w:hyperlink>
            <w:r>
              <w:rPr/>
              <w:t xml:space="preserve">,</w:t>
            </w:r>
            <w:hyperlink r:id="rId19" w:history="1">
              <w:r>
                <w:rPr>
                  <w:color w:val="#410a8c"/>
                  <w:u w:val="single"/>
                </w:rPr>
                <w:t xml:space="preserve">Jean-François Laplénie</w:t>
              </w:r>
            </w:hyperlink>
            <w:r>
              <w:rPr/>
              <w:t xml:space="preserve">,</w:t>
            </w:r>
            <w:hyperlink r:id="rId24" w:history="1">
              <w:r>
                <w:rPr>
                  <w:color w:val="#410a8c"/>
                  <w:u w:val="single"/>
                </w:rPr>
                <w:t xml:space="preserve">Agathe Mareuge</w:t>
              </w:r>
            </w:hyperlink>
          </w:p>
          <w:p>
            <w:pPr/>
            <w:r>
              <w:rPr>
                <w:i w:val="1"/>
                <w:iCs w:val="1"/>
              </w:rPr>
              <w:t xml:space="preserve">Revue d'Allemagne et des Pays de langue allemande</w:t>
            </w:r>
            <w:r>
              <w:rPr/>
              <w:t xml:space="preserve">, 2022, La révolution au subjectif. Egodocuments, traces effacées et perspectives éclatées sur la révolution allemande de 1918-1919, 54 (1), pp.3-9. </w:t>
            </w:r>
            <w:hyperlink r:id="rId33" w:history="1">
              <w:r>
                <w:rPr>
                  <w:color w:val="#410a8c"/>
                  <w:u w:val="single"/>
                </w:rPr>
                <w:t xml:space="preserve">⟨10.4000/allemagne.3093⟩</w:t>
              </w:r>
            </w:hyperlink>
          </w:p>
          <w:p>
            <w:pPr/>
            <w:r>
              <w:rPr/>
              <w:t xml:space="preserve">Article dans une revue</w:t>
            </w:r>
          </w:p>
          <w:p>
            <w:pPr/>
            <w:hyperlink r:id="rId32" w:history="1">
              <w:r>
                <w:rPr>
                  <w:color w:val="#410a8c"/>
                  <w:u w:val="single"/>
                </w:rPr>
                <w:t xml:space="preserve">hal-03769804v1</w:t>
              </w:r>
            </w:hyperlink>
          </w:p>
        </w:tc>
      </w:tr>
      <w:tr>
        <w:trPr/>
        <w:tc>
          <w:tcPr>
            <w:noWrap/>
          </w:tcPr>
          <w:p>
            <w:pPr>
              <w:spacing w:after="200"/>
            </w:pPr>
            <w:hyperlink r:id="rId34" w:history="1">
              <w:r>
                <w:rPr>
                  <w:color w:val="1e198e"/>
                  <w:b w:val="1"/>
                  <w:bCs w:val="1"/>
                  <w:u w:val="single"/>
                </w:rPr>
                <w:t xml:space="preserve">Héros, petits hommes et figures historiques: formes et enjeux de la subjectivisation dans les romans de la révolution allemande (1922-1932)</w:t>
              </w:r>
            </w:hyperlink>
          </w:p>
          <w:p>
            <w:pPr/>
            <w:hyperlink r:id="rId19" w:history="1">
              <w:r>
                <w:rPr>
                  <w:color w:val="#410a8c"/>
                  <w:u w:val="single"/>
                </w:rPr>
                <w:t xml:space="preserve">Jean-François Laplénie</w:t>
              </w:r>
            </w:hyperlink>
          </w:p>
          <w:p>
            <w:pPr/>
            <w:r>
              <w:rPr>
                <w:i w:val="1"/>
                <w:iCs w:val="1"/>
              </w:rPr>
              <w:t xml:space="preserve">Revue d'Allemagne et des Pays de langue allemande</w:t>
            </w:r>
            <w:r>
              <w:rPr/>
              <w:t xml:space="preserve">, 2022, La révolution au subjectif. Egodocuments, traces effacées et perspectives éclatées sur la révolution allemande de 1918-1919, 54 (1), pp.77-92. </w:t>
            </w:r>
            <w:hyperlink r:id="rId35" w:history="1">
              <w:r>
                <w:rPr>
                  <w:color w:val="#410a8c"/>
                  <w:u w:val="single"/>
                </w:rPr>
                <w:t xml:space="preserve">⟨10.4000/allemagne.3134⟩</w:t>
              </w:r>
            </w:hyperlink>
          </w:p>
          <w:p>
            <w:pPr/>
            <w:r>
              <w:rPr/>
              <w:t xml:space="preserve">Article dans une revue</w:t>
            </w:r>
          </w:p>
          <w:p>
            <w:pPr/>
            <w:hyperlink r:id="rId34" w:history="1">
              <w:r>
                <w:rPr>
                  <w:color w:val="#410a8c"/>
                  <w:u w:val="single"/>
                </w:rPr>
                <w:t xml:space="preserve">hal-03769817v1</w:t>
              </w:r>
            </w:hyperlink>
          </w:p>
        </w:tc>
      </w:tr>
      <w:tr>
        <w:trPr/>
        <w:tc>
          <w:tcPr>
            <w:noWrap/>
          </w:tcPr>
          <w:p>
            <w:pPr>
              <w:spacing w:after="200"/>
            </w:pPr>
            <w:hyperlink r:id="rId36" w:history="1">
              <w:r>
                <w:rPr>
                  <w:color w:val="1e198e"/>
                  <w:b w:val="1"/>
                  <w:bCs w:val="1"/>
                  <w:u w:val="single"/>
                </w:rPr>
                <w:t xml:space="preserve">Perplexes devant Perplexe. Le réalisme psychologique et sa subversion chez Marius von Mayenburg</w:t>
              </w:r>
            </w:hyperlink>
          </w:p>
          <w:p>
            <w:pPr/>
            <w:hyperlink r:id="rId19" w:history="1">
              <w:r>
                <w:rPr>
                  <w:color w:val="#410a8c"/>
                  <w:u w:val="single"/>
                </w:rPr>
                <w:t xml:space="preserve">Jean-François Laplénie</w:t>
              </w:r>
            </w:hyperlink>
          </w:p>
          <w:p>
            <w:pPr/>
            <w:r>
              <w:rPr>
                <w:i w:val="1"/>
                <w:iCs w:val="1"/>
              </w:rPr>
              <w:t xml:space="preserve">Pratiques : linguistique, littérature, didactique</w:t>
            </w:r>
            <w:r>
              <w:rPr/>
              <w:t xml:space="preserve">, 2021, Théâtre contemporain : Écritures et Représentations (dossier dirigé par Delphine Edy et André Petitjean), 191-192, </w:t>
            </w:r>
            <w:hyperlink r:id="rId37" w:history="1">
              <w:r>
                <w:rPr>
                  <w:color w:val="#410a8c"/>
                  <w:u w:val="single"/>
                </w:rPr>
                <w:t xml:space="preserve">⟨10.4000/pratiques.11134⟩</w:t>
              </w:r>
            </w:hyperlink>
          </w:p>
          <w:p>
            <w:pPr/>
            <w:r>
              <w:rPr/>
              <w:t xml:space="preserve">Article dans une revue</w:t>
            </w:r>
          </w:p>
          <w:p>
            <w:pPr/>
            <w:hyperlink r:id="rId36" w:history="1">
              <w:r>
                <w:rPr>
                  <w:color w:val="#410a8c"/>
                  <w:u w:val="single"/>
                </w:rPr>
                <w:t xml:space="preserve">hal-03483978v1</w:t>
              </w:r>
            </w:hyperlink>
          </w:p>
        </w:tc>
      </w:tr>
      <w:tr>
        <w:trPr/>
        <w:tc>
          <w:tcPr>
            <w:noWrap/>
          </w:tcPr>
          <w:p>
            <w:pPr>
              <w:spacing w:after="200"/>
            </w:pPr>
            <w:hyperlink r:id="rId38" w:history="1">
              <w:r>
                <w:rPr>
                  <w:color w:val="1e198e"/>
                  <w:b w:val="1"/>
                  <w:bCs w:val="1"/>
                  <w:u w:val="single"/>
                </w:rPr>
                <w:t xml:space="preserve">L’inspiration ossianique dans le lied allemand (1770-1840)</w:t>
              </w:r>
            </w:hyperlink>
          </w:p>
          <w:p>
            <w:pPr/>
            <w:hyperlink r:id="rId19" w:history="1">
              <w:r>
                <w:rPr>
                  <w:color w:val="#410a8c"/>
                  <w:u w:val="single"/>
                </w:rPr>
                <w:t xml:space="preserve">Jean-François Laplénie</w:t>
              </w:r>
            </w:hyperlink>
          </w:p>
          <w:p>
            <w:pPr/>
            <w:r>
              <w:rPr>
                <w:i w:val="1"/>
                <w:iCs w:val="1"/>
              </w:rPr>
              <w:t xml:space="preserve">Musicorum</w:t>
            </w:r>
            <w:r>
              <w:rPr/>
              <w:t xml:space="preserve">, 2020, D’un lied à l'autre? Dynamiques génériques et interculturelles du lied (numéro coordonné par Marie-Thérèse Mourey), 21, pp.87-101</w:t>
            </w:r>
          </w:p>
          <w:p>
            <w:pPr/>
            <w:r>
              <w:rPr/>
              <w:t xml:space="preserve">Article dans une revue</w:t>
            </w:r>
          </w:p>
          <w:p>
            <w:pPr/>
            <w:hyperlink r:id="rId38" w:history="1">
              <w:r>
                <w:rPr>
                  <w:color w:val="#410a8c"/>
                  <w:u w:val="single"/>
                </w:rPr>
                <w:t xml:space="preserve">hal-03180155v1</w:t>
              </w:r>
            </w:hyperlink>
          </w:p>
        </w:tc>
      </w:tr>
      <w:tr>
        <w:trPr/>
        <w:tc>
          <w:tcPr>
            <w:noWrap/>
          </w:tcPr>
          <w:p>
            <w:pPr>
              <w:spacing w:after="200"/>
            </w:pPr>
            <w:hyperlink r:id="rId39" w:history="1">
              <w:r>
                <w:rPr>
                  <w:color w:val="1e198e"/>
                  <w:b w:val="1"/>
                  <w:bCs w:val="1"/>
                  <w:u w:val="single"/>
                </w:rPr>
                <w:t xml:space="preserve">Petite cartographie d’un lieu qui n’existe pas: Vineta entre archéologie, mythe et littérarisation</w:t>
              </w:r>
            </w:hyperlink>
          </w:p>
          <w:p>
            <w:pPr/>
            <w:hyperlink r:id="rId19" w:history="1">
              <w:r>
                <w:rPr>
                  <w:color w:val="#410a8c"/>
                  <w:u w:val="single"/>
                </w:rPr>
                <w:t xml:space="preserve">Jean-François Laplénie</w:t>
              </w:r>
            </w:hyperlink>
          </w:p>
          <w:p>
            <w:pPr/>
            <w:r>
              <w:rPr>
                <w:i w:val="1"/>
                <w:iCs w:val="1"/>
              </w:rPr>
              <w:t xml:space="preserve">Deshima: Arts, lettres et cultures des pays du Nord</w:t>
            </w:r>
            <w:r>
              <w:rPr/>
              <w:t xml:space="preserve">, 2020, Géographies et imaginaires (numéro dirigé par Roberto Dagnino, Cyrille François et Thomas Mohnike), 14, pp.81-99</w:t>
            </w:r>
          </w:p>
          <w:p>
            <w:pPr/>
            <w:r>
              <w:rPr/>
              <w:t xml:space="preserve">Article dans une revue</w:t>
            </w:r>
          </w:p>
          <w:p>
            <w:pPr/>
            <w:hyperlink r:id="rId39" w:history="1">
              <w:r>
                <w:rPr>
                  <w:color w:val="#410a8c"/>
                  <w:u w:val="single"/>
                </w:rPr>
                <w:t xml:space="preserve">hal-03180122v1</w:t>
              </w:r>
            </w:hyperlink>
          </w:p>
        </w:tc>
      </w:tr>
      <w:tr>
        <w:trPr/>
        <w:tc>
          <w:tcPr>
            <w:noWrap/>
          </w:tcPr>
          <w:p>
            <w:pPr>
              <w:spacing w:after="200"/>
            </w:pPr>
            <w:hyperlink r:id="rId40" w:history="1">
              <w:r>
                <w:rPr>
                  <w:color w:val="1e198e"/>
                  <w:b w:val="1"/>
                  <w:bCs w:val="1"/>
                  <w:u w:val="single"/>
                </w:rPr>
                <w:t xml:space="preserve">Entre « concessions en profondeur » et « dédommagement »: Krokowski, personnage complexe et stratégique dans La Montagne magique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2017, Thomas Mann, La Montagne magique (études réunies par Jean-Marie Valentin et Hans Wißkirchen), 288 (4), pp.623-641. </w:t>
            </w:r>
            <w:hyperlink r:id="rId41" w:history="1">
              <w:r>
                <w:rPr>
                  <w:color w:val="#410a8c"/>
                  <w:u w:val="single"/>
                </w:rPr>
                <w:t xml:space="preserve">⟨10.3917/eger.288.0623⟩</w:t>
              </w:r>
            </w:hyperlink>
          </w:p>
          <w:p>
            <w:pPr/>
            <w:r>
              <w:rPr/>
              <w:t xml:space="preserve">Article dans une revue</w:t>
            </w:r>
          </w:p>
          <w:p>
            <w:pPr/>
            <w:hyperlink r:id="rId40" w:history="1">
              <w:r>
                <w:rPr>
                  <w:color w:val="#410a8c"/>
                  <w:u w:val="single"/>
                </w:rPr>
                <w:t xml:space="preserve">hal-02889582v1</w:t>
              </w:r>
            </w:hyperlink>
          </w:p>
        </w:tc>
      </w:tr>
      <w:tr>
        <w:trPr/>
        <w:tc>
          <w:tcPr>
            <w:noWrap/>
          </w:tcPr>
          <w:p>
            <w:pPr>
              <w:spacing w:after="200"/>
            </w:pPr>
            <w:hyperlink r:id="rId42" w:history="1">
              <w:r>
                <w:rPr>
                  <w:color w:val="1e198e"/>
                  <w:b w:val="1"/>
                  <w:bCs w:val="1"/>
                  <w:u w:val="single"/>
                </w:rPr>
                <w:t xml:space="preserve">Mouvements de jeunesse et Reformpädagogik: proximités, influences, divergences</w:t>
              </w:r>
            </w:hyperlink>
          </w:p>
          <w:p>
            <w:pPr/>
            <w:hyperlink r:id="rId19" w:history="1">
              <w:r>
                <w:rPr>
                  <w:color w:val="#410a8c"/>
                  <w:u w:val="single"/>
                </w:rPr>
                <w:t xml:space="preserve">Jean-François Laplénie</w:t>
              </w:r>
            </w:hyperlink>
          </w:p>
          <w:p>
            <w:pPr/>
            <w:r>
              <w:rPr>
                <w:i w:val="1"/>
                <w:iCs w:val="1"/>
              </w:rPr>
              <w:t xml:space="preserve">Recherches Germaniques</w:t>
            </w:r>
            <w:r>
              <w:rPr/>
              <w:t xml:space="preserve">, 2009, Mouvements de jeunesse / Jeunes en mouvement, Hors série (6), pp.83-99</w:t>
            </w:r>
          </w:p>
          <w:p>
            <w:pPr/>
            <w:r>
              <w:rPr/>
              <w:t xml:space="preserve">Article dans une revue</w:t>
            </w:r>
          </w:p>
          <w:p>
            <w:pPr/>
            <w:hyperlink r:id="rId42" w:history="1">
              <w:r>
                <w:rPr>
                  <w:color w:val="#410a8c"/>
                  <w:u w:val="single"/>
                </w:rPr>
                <w:t xml:space="preserve">hal-03179700v1</w:t>
              </w:r>
            </w:hyperlink>
          </w:p>
        </w:tc>
      </w:tr>
      <w:tr>
        <w:trPr/>
        <w:tc>
          <w:tcPr>
            <w:noWrap/>
          </w:tcPr>
          <w:p>
            <w:pPr>
              <w:spacing w:after="200"/>
            </w:pPr>
            <w:hyperlink r:id="rId43" w:history="1">
              <w:r>
                <w:rPr>
                  <w:color w:val="1e198e"/>
                  <w:b w:val="1"/>
                  <w:bCs w:val="1"/>
                  <w:u w:val="single"/>
                </w:rPr>
                <w:t xml:space="preserve">De confuses paroles: notes sur les textes des « Kunstlieder » romantiques</w:t>
              </w:r>
            </w:hyperlink>
          </w:p>
          <w:p>
            <w:pPr/>
            <w:hyperlink r:id="rId19" w:history="1">
              <w:r>
                <w:rPr>
                  <w:color w:val="#410a8c"/>
                  <w:u w:val="single"/>
                </w:rPr>
                <w:t xml:space="preserve">Jean-François Laplénie</w:t>
              </w:r>
            </w:hyperlink>
          </w:p>
          <w:p>
            <w:pPr/>
            <w:r>
              <w:rPr>
                <w:i w:val="1"/>
                <w:iCs w:val="1"/>
              </w:rPr>
              <w:t xml:space="preserve">Le texte et l'idée</w:t>
            </w:r>
            <w:r>
              <w:rPr/>
              <w:t xml:space="preserve">, 2009, 24, pp.135-152</w:t>
            </w:r>
          </w:p>
          <w:p>
            <w:pPr/>
            <w:r>
              <w:rPr/>
              <w:t xml:space="preserve">Article dans une revue</w:t>
            </w:r>
          </w:p>
          <w:p>
            <w:pPr/>
            <w:hyperlink r:id="rId43" w:history="1">
              <w:r>
                <w:rPr>
                  <w:color w:val="#410a8c"/>
                  <w:u w:val="single"/>
                </w:rPr>
                <w:t xml:space="preserve">hal-03165758v1</w:t>
              </w:r>
            </w:hyperlink>
          </w:p>
        </w:tc>
      </w:tr>
      <w:tr>
        <w:trPr/>
        <w:tc>
          <w:tcPr>
            <w:noWrap/>
          </w:tcPr>
          <w:p>
            <w:pPr>
              <w:spacing w:after="200"/>
            </w:pPr>
            <w:hyperlink r:id="rId44" w:history="1">
              <w:r>
                <w:rPr>
                  <w:color w:val="1e198e"/>
                  <w:b w:val="1"/>
                  <w:bCs w:val="1"/>
                  <w:u w:val="single"/>
                </w:rPr>
                <w:t xml:space="preserve">Lire en allemand, écrire en italien. Réception et création à Trieste dans la première moitié du XXe siècle</w:t>
              </w:r>
            </w:hyperlink>
          </w:p>
          <w:p>
            <w:pPr/>
            <w:hyperlink r:id="rId19" w:history="1">
              <w:r>
                <w:rPr>
                  <w:color w:val="#410a8c"/>
                  <w:u w:val="single"/>
                </w:rPr>
                <w:t xml:space="preserve">Jean-François Laplénie</w:t>
              </w:r>
            </w:hyperlink>
          </w:p>
          <w:p>
            <w:pPr/>
            <w:r>
              <w:rPr>
                <w:i w:val="1"/>
                <w:iCs w:val="1"/>
              </w:rPr>
              <w:t xml:space="preserve">Etudes Germaniques</w:t>
            </w:r>
            <w:r>
              <w:rPr/>
              <w:t xml:space="preserve">, 2007, 245 (1), pp.107-118. </w:t>
            </w:r>
            <w:hyperlink r:id="rId45" w:history="1">
              <w:r>
                <w:rPr>
                  <w:color w:val="#410a8c"/>
                  <w:u w:val="single"/>
                </w:rPr>
                <w:t xml:space="preserve">⟨10.3917/eger.245.0107⟩</w:t>
              </w:r>
            </w:hyperlink>
          </w:p>
          <w:p>
            <w:pPr/>
            <w:r>
              <w:rPr/>
              <w:t xml:space="preserve">Article dans une revue</w:t>
            </w:r>
          </w:p>
          <w:p>
            <w:pPr/>
            <w:hyperlink r:id="rId44" w:history="1">
              <w:r>
                <w:rPr>
                  <w:color w:val="#410a8c"/>
                  <w:u w:val="single"/>
                </w:rPr>
                <w:t xml:space="preserve">hal-03165740v1</w:t>
              </w:r>
            </w:hyperlink>
          </w:p>
        </w:tc>
      </w:tr>
      <w:tr>
        <w:trPr/>
        <w:tc>
          <w:tcPr>
            <w:noWrap/>
          </w:tcPr>
          <w:p>
            <w:pPr>
              <w:spacing w:after="200"/>
            </w:pPr>
            <w:hyperlink r:id="rId46" w:history="1">
              <w:r>
                <w:rPr>
                  <w:color w:val="1e198e"/>
                  <w:b w:val="1"/>
                  <w:bCs w:val="1"/>
                  <w:u w:val="single"/>
                </w:rPr>
                <w:t xml:space="preserve">Le malentendu fertile. Savoir de l’écrivain et connaissance du psychanalyste</w:t>
              </w:r>
            </w:hyperlink>
          </w:p>
          <w:p>
            <w:pPr/>
            <w:hyperlink r:id="rId19" w:history="1">
              <w:r>
                <w:rPr>
                  <w:color w:val="#410a8c"/>
                  <w:u w:val="single"/>
                </w:rPr>
                <w:t xml:space="preserve">Jean-François Laplénie</w:t>
              </w:r>
            </w:hyperlink>
          </w:p>
          <w:p>
            <w:pPr/>
            <w:r>
              <w:rPr>
                <w:i w:val="1"/>
                <w:iCs w:val="1"/>
              </w:rPr>
              <w:t xml:space="preserve">Transversale. Erkundungen in Kunst und Wissenschaft. Ein europäisches Jahrbuch</w:t>
            </w:r>
            <w:r>
              <w:rPr/>
              <w:t xml:space="preserve">, 2006</w:t>
            </w:r>
          </w:p>
          <w:p>
            <w:pPr/>
            <w:r>
              <w:rPr/>
              <w:t xml:space="preserve">Article dans une revue</w:t>
            </w:r>
          </w:p>
          <w:p>
            <w:pPr/>
            <w:hyperlink r:id="rId46" w:history="1">
              <w:r>
                <w:rPr>
                  <w:color w:val="#410a8c"/>
                  <w:u w:val="single"/>
                </w:rPr>
                <w:t xml:space="preserve">hal-03179689v1</w:t>
              </w:r>
            </w:hyperlink>
          </w:p>
        </w:tc>
      </w:tr>
      <w:tr>
        <w:trPr/>
        <w:tc>
          <w:tcPr>
            <w:noWrap/>
          </w:tcPr>
          <w:p>
            <w:pPr>
              <w:spacing w:after="200"/>
            </w:pPr>
            <w:hyperlink r:id="rId47" w:history="1">
              <w:r>
                <w:rPr>
                  <w:color w:val="1e198e"/>
                  <w:b w:val="1"/>
                  <w:bCs w:val="1"/>
                  <w:u w:val="single"/>
                </w:rPr>
                <w:t xml:space="preserve">Freud « et les conséquences ». Karl Kraus et la psychanalyse, ou les enjeux d'une hostilité</w:t>
              </w:r>
            </w:hyperlink>
          </w:p>
          <w:p>
            <w:pPr/>
            <w:hyperlink r:id="rId19" w:history="1">
              <w:r>
                <w:rPr>
                  <w:color w:val="#410a8c"/>
                  <w:u w:val="single"/>
                </w:rPr>
                <w:t xml:space="preserve">Jean-François Laplénie</w:t>
              </w:r>
            </w:hyperlink>
          </w:p>
          <w:p>
            <w:pPr/>
            <w:r>
              <w:rPr>
                <w:i w:val="1"/>
                <w:iCs w:val="1"/>
              </w:rPr>
              <w:t xml:space="preserve"> Agone - Histoire, Politique et Sociologie</w:t>
            </w:r>
            <w:r>
              <w:rPr/>
              <w:t xml:space="preserve">, 2006, Les guerres de Karl Kraus (numéro coordonné par Thierry Discepolo et Jean-Jacques Rosat), 35-36, pp.59-84</w:t>
            </w:r>
          </w:p>
          <w:p>
            <w:pPr/>
            <w:r>
              <w:rPr/>
              <w:t xml:space="preserve">Article dans une revue</w:t>
            </w:r>
          </w:p>
          <w:p>
            <w:pPr/>
            <w:hyperlink r:id="rId47" w:history="1">
              <w:r>
                <w:rPr>
                  <w:color w:val="#410a8c"/>
                  <w:u w:val="single"/>
                </w:rPr>
                <w:t xml:space="preserve">hal-02889626v1</w:t>
              </w:r>
            </w:hyperlink>
          </w:p>
        </w:tc>
      </w:tr>
      <w:tr>
        <w:trPr/>
        <w:tc>
          <w:tcPr>
            <w:noWrap/>
          </w:tcPr>
          <w:p>
            <w:pPr>
              <w:spacing w:after="200"/>
            </w:pPr>
            <w:hyperlink r:id="rId48" w:history="1">
              <w:r>
                <w:rPr>
                  <w:color w:val="1e198e"/>
                  <w:b w:val="1"/>
                  <w:bCs w:val="1"/>
                  <w:u w:val="single"/>
                </w:rPr>
                <w:t xml:space="preserve">Le nouvel Ion : Poetæ docti et psychanalyse dans les années 1920</w:t>
              </w:r>
            </w:hyperlink>
          </w:p>
          <w:p>
            <w:pPr/>
            <w:hyperlink r:id="rId19" w:history="1">
              <w:r>
                <w:rPr>
                  <w:color w:val="#410a8c"/>
                  <w:u w:val="single"/>
                </w:rPr>
                <w:t xml:space="preserve">Jean-François Laplénie</w:t>
              </w:r>
            </w:hyperlink>
          </w:p>
          <w:p>
            <w:pPr/>
            <w:r>
              <w:rPr>
                <w:i w:val="1"/>
                <w:iCs w:val="1"/>
              </w:rPr>
              <w:t xml:space="preserve">Le texte et l'idée</w:t>
            </w:r>
            <w:r>
              <w:rPr/>
              <w:t xml:space="preserve">, 2005, 20, pp.69-89</w:t>
            </w:r>
          </w:p>
          <w:p>
            <w:pPr/>
            <w:r>
              <w:rPr/>
              <w:t xml:space="preserve">Article dans une revue</w:t>
            </w:r>
          </w:p>
          <w:p>
            <w:pPr/>
            <w:hyperlink r:id="rId48" w:history="1">
              <w:r>
                <w:rPr>
                  <w:color w:val="#410a8c"/>
                  <w:u w:val="single"/>
                </w:rPr>
                <w:t xml:space="preserve">hal-03165722v1</w:t>
              </w:r>
            </w:hyperlink>
          </w:p>
        </w:tc>
      </w:tr>
      <w:tr>
        <w:trPr/>
        <w:tc>
          <w:tcPr>
            <w:noWrap/>
          </w:tcPr>
          <w:p>
            <w:pPr>
              <w:spacing w:after="200"/>
            </w:pPr>
            <w:hyperlink r:id="rId49" w:history="1">
              <w:r>
                <w:rPr>
                  <w:color w:val="1e198e"/>
                  <w:b w:val="1"/>
                  <w:bCs w:val="1"/>
                  <w:u w:val="single"/>
                </w:rPr>
                <w:t xml:space="preserve">Karl Kraus contre l'école de Freud ou comment délégitimer l'interprétation psychanalytique de la littérature</w:t>
              </w:r>
            </w:hyperlink>
          </w:p>
          <w:p>
            <w:pPr/>
            <w:hyperlink r:id="rId50" w:history="1">
              <w:r>
                <w:rPr>
                  <w:color w:val="#410a8c"/>
                  <w:u w:val="single"/>
                </w:rPr>
                <w:t xml:space="preserve">Gerald Stieg</w:t>
              </w:r>
            </w:hyperlink>
            <w:r>
              <w:rPr/>
              <w:t xml:space="preserve">,</w:t>
            </w:r>
            <w:hyperlink r:id="rId19" w:history="1">
              <w:r>
                <w:rPr>
                  <w:color w:val="#410a8c"/>
                  <w:u w:val="single"/>
                </w:rPr>
                <w:t xml:space="preserve">Jean-François Laplénie</w:t>
              </w:r>
            </w:hyperlink>
          </w:p>
          <w:p>
            <w:pPr/>
            <w:r>
              <w:rPr>
                <w:i w:val="1"/>
                <w:iCs w:val="1"/>
              </w:rPr>
              <w:t xml:space="preserve">Savoirs et clinique - Revue de Psychanalyse</w:t>
            </w:r>
            <w:r>
              <w:rPr/>
              <w:t xml:space="preserve">, 2005, 6 (1), pp.53-58. </w:t>
            </w:r>
            <w:hyperlink r:id="rId51" w:history="1">
              <w:r>
                <w:rPr>
                  <w:color w:val="#410a8c"/>
                  <w:u w:val="single"/>
                </w:rPr>
                <w:t xml:space="preserve">⟨10.3917/sc.006.0053⟩</w:t>
              </w:r>
            </w:hyperlink>
          </w:p>
          <w:p>
            <w:pPr/>
            <w:r>
              <w:rPr/>
              <w:t xml:space="preserve">Article dans une revue</w:t>
            </w:r>
          </w:p>
          <w:p>
            <w:pPr/>
            <w:hyperlink r:id="rId49" w:history="1">
              <w:r>
                <w:rPr>
                  <w:color w:val="#410a8c"/>
                  <w:u w:val="single"/>
                </w:rPr>
                <w:t xml:space="preserve">hal-02900655v1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Un « foyer de connaissance vivante » : l’Institut d’Études germaniques</w:t>
              </w:r>
            </w:hyperlink>
          </w:p>
          <w:p>
            <w:pPr/>
            <w:hyperlink r:id="rId19" w:history="1">
              <w:r>
                <w:rPr>
                  <w:color w:val="#410a8c"/>
                  <w:u w:val="single"/>
                </w:rPr>
                <w:t xml:space="preserve">Jean-François Laplénie</w:t>
              </w:r>
            </w:hyperlink>
          </w:p>
          <w:p>
            <w:pPr/>
            <w:r>
              <w:rPr/>
              <w:t xml:space="preserve">David Marcilhacy; Miguel Rodriguez. </w:t>
            </w:r>
            <w:r>
              <w:rPr>
                <w:i w:val="1"/>
                <w:iCs w:val="1"/>
              </w:rPr>
              <w:t xml:space="preserve">À l'origine des études aréales: langues et cultures étrangères en Sorbonne</w:t>
            </w:r>
            <w:r>
              <w:rPr/>
              <w:t xml:space="preserve">, </w:t>
            </w:r>
            <w:hyperlink r:id="rId53" w:history="1">
              <w:r>
                <w:rPr>
                  <w:color w:val="#410a8c"/>
                  <w:u w:val="single"/>
                </w:rPr>
                <w:t xml:space="preserve">Sorbonne Université Presses</w:t>
              </w:r>
            </w:hyperlink>
            <w:r>
              <w:rPr/>
              <w:t xml:space="preserve">, pp.207-222, 2023, Patrimoines de la Sorbonne, 979-10-231-0726-5</w:t>
            </w:r>
          </w:p>
          <w:p>
            <w:pPr/>
            <w:r>
              <w:rPr/>
              <w:t xml:space="preserve">Chapitre d'ouvrage</w:t>
            </w:r>
          </w:p>
          <w:p>
            <w:pPr/>
            <w:hyperlink r:id="rId52" w:history="1">
              <w:r>
                <w:rPr>
                  <w:color w:val="#410a8c"/>
                  <w:u w:val="single"/>
                </w:rPr>
                <w:t xml:space="preserve">hal-04174268v1</w:t>
              </w:r>
            </w:hyperlink>
          </w:p>
        </w:tc>
      </w:tr>
      <w:tr>
        <w:trPr/>
        <w:tc>
          <w:tcPr>
            <w:noWrap/>
          </w:tcPr>
          <w:p>
            <w:pPr>
              <w:spacing w:after="200"/>
            </w:pPr>
            <w:hyperlink r:id="rId54" w:history="1">
              <w:r>
                <w:rPr>
                  <w:color w:val="1e198e"/>
                  <w:b w:val="1"/>
                  <w:bCs w:val="1"/>
                  <w:u w:val="single"/>
                </w:rPr>
                <w:t xml:space="preserve">„die Dramen werden im Blut gespielt“. Versehrung, Metaphorisierung und Stigma in der deutschsprachigen ‚AIDS-Literatur‘ (1985–2000)</w:t>
              </w:r>
            </w:hyperlink>
          </w:p>
          <w:p>
            <w:pPr/>
            <w:hyperlink r:id="rId19" w:history="1">
              <w:r>
                <w:rPr>
                  <w:color w:val="#410a8c"/>
                  <w:u w:val="single"/>
                </w:rPr>
                <w:t xml:space="preserve">Jean-François Laplénie</w:t>
              </w:r>
            </w:hyperlink>
          </w:p>
          <w:p>
            <w:pPr/>
            <w:r>
              <w:rPr/>
              <w:t xml:space="preserve">Steffen Röhrs; Söhnke Post. </w:t>
            </w:r>
            <w:r>
              <w:rPr>
                <w:i w:val="1"/>
                <w:iCs w:val="1"/>
              </w:rPr>
              <w:t xml:space="preserve">Versehrung verstehen. Fachwissenschaftliche und fachdidaktische Perspektiven auf physisches und psychisches Erleben in der Gegenwartsliteratur</w:t>
            </w:r>
            <w:r>
              <w:rPr/>
              <w:t xml:space="preserve">, </w:t>
            </w:r>
            <w:hyperlink r:id="rId55" w:history="1">
              <w:r>
                <w:rPr>
                  <w:color w:val="#410a8c"/>
                  <w:u w:val="single"/>
                </w:rPr>
                <w:t xml:space="preserve">Wissenschaftliche Buchgesellschaft (wbg) Academic</w:t>
              </w:r>
            </w:hyperlink>
            <w:r>
              <w:rPr/>
              <w:t xml:space="preserve">, pp.25-40, 2023, 978-3-534-40754-5</w:t>
            </w:r>
          </w:p>
          <w:p>
            <w:pPr/>
            <w:r>
              <w:rPr/>
              <w:t xml:space="preserve">Chapitre d'ouvrage</w:t>
            </w:r>
          </w:p>
          <w:p>
            <w:pPr/>
            <w:hyperlink r:id="rId54" w:history="1">
              <w:r>
                <w:rPr>
                  <w:color w:val="#410a8c"/>
                  <w:u w:val="single"/>
                </w:rPr>
                <w:t xml:space="preserve">hal-04084278v1</w:t>
              </w:r>
            </w:hyperlink>
          </w:p>
        </w:tc>
      </w:tr>
      <w:tr>
        <w:trPr/>
        <w:tc>
          <w:tcPr>
            <w:noWrap/>
          </w:tcPr>
          <w:p>
            <w:pPr>
              <w:spacing w:after="200"/>
            </w:pPr>
            <w:hyperlink r:id="rId56" w:history="1">
              <w:r>
                <w:rPr>
                  <w:color w:val="1e198e"/>
                  <w:b w:val="1"/>
                  <w:bCs w:val="1"/>
                  <w:u w:val="single"/>
                </w:rPr>
                <w:t xml:space="preserve">Unmögliche Revolutionsromane. Ernst Glaesers Frieden (1930) zwischen engagierter Literatur, historischem Roman und neusachlicher Nüchternheit</w:t>
              </w:r>
            </w:hyperlink>
          </w:p>
          <w:p>
            <w:pPr/>
            <w:hyperlink r:id="rId19" w:history="1">
              <w:r>
                <w:rPr>
                  <w:color w:val="#410a8c"/>
                  <w:u w:val="single"/>
                </w:rPr>
                <w:t xml:space="preserve">Jean-François Laplénie</w:t>
              </w:r>
            </w:hyperlink>
          </w:p>
          <w:p>
            <w:pPr/>
            <w:r>
              <w:rPr/>
              <w:t xml:space="preserve">Teresa Cañadas García; Carmen Gómez García; Linda Maeding. </w:t>
            </w:r>
            <w:r>
              <w:rPr>
                <w:i w:val="1"/>
                <w:iCs w:val="1"/>
              </w:rPr>
              <w:t xml:space="preserve">Revolution! Deutschsprachige Kulturen im Umbruch 1918-1968</w:t>
            </w:r>
            <w:r>
              <w:rPr/>
              <w:t xml:space="preserve">, </w:t>
            </w:r>
            <w:hyperlink r:id="rId57" w:history="1">
              <w:r>
                <w:rPr>
                  <w:color w:val="#410a8c"/>
                  <w:u w:val="single"/>
                </w:rPr>
                <w:t xml:space="preserve">Erich Schmidt Verlag</w:t>
              </w:r>
            </w:hyperlink>
            <w:r>
              <w:rPr/>
              <w:t xml:space="preserve">, pp.103-116, 2023, 978-3-503-20692-6</w:t>
            </w:r>
          </w:p>
          <w:p>
            <w:pPr/>
            <w:r>
              <w:rPr/>
              <w:t xml:space="preserve">Chapitre d'ouvrage</w:t>
            </w:r>
          </w:p>
          <w:p>
            <w:pPr/>
            <w:hyperlink r:id="rId56" w:history="1">
              <w:r>
                <w:rPr>
                  <w:color w:val="#410a8c"/>
                  <w:u w:val="single"/>
                </w:rPr>
                <w:t xml:space="preserve">hal-04084268v1</w:t>
              </w:r>
            </w:hyperlink>
          </w:p>
        </w:tc>
      </w:tr>
      <w:tr>
        <w:trPr/>
        <w:tc>
          <w:tcPr>
            <w:noWrap/>
          </w:tcPr>
          <w:p>
            <w:pPr>
              <w:spacing w:after="200"/>
            </w:pPr>
            <w:hyperlink r:id="rId58" w:history="1">
              <w:r>
                <w:rPr>
                  <w:color w:val="1e198e"/>
                  <w:b w:val="1"/>
                  <w:bCs w:val="1"/>
                  <w:u w:val="single"/>
                </w:rPr>
                <w:t xml:space="preserve">« Poèmes-tableaux ». La poésie naturelle de Hermann Hesse entre sérialité, mélancolie et picturalité</w:t>
              </w:r>
            </w:hyperlink>
          </w:p>
          <w:p>
            <w:pPr/>
            <w:hyperlink r:id="rId19" w:history="1">
              <w:r>
                <w:rPr>
                  <w:color w:val="#410a8c"/>
                  <w:u w:val="single"/>
                </w:rPr>
                <w:t xml:space="preserve">Jean-François Laplénie</w:t>
              </w:r>
            </w:hyperlink>
          </w:p>
          <w:p>
            <w:pPr/>
            <w:r>
              <w:rPr/>
              <w:t xml:space="preserve">Régine Battiston; Sonia Goldblum. </w:t>
            </w:r>
            <w:r>
              <w:rPr>
                <w:i w:val="1"/>
                <w:iCs w:val="1"/>
              </w:rPr>
              <w:t xml:space="preserve">Hermann Hesse, écrivain et peintre. L'art du paysage et du jardin / Landschaftsproblematik und Gartenkunst. Hermann Hesse als Schriftsteller und Maler</w:t>
            </w:r>
            <w:r>
              <w:rPr/>
              <w:t xml:space="preserve">, </w:t>
            </w:r>
            <w:hyperlink r:id="rId59" w:history="1">
              <w:r>
                <w:rPr>
                  <w:color w:val="#410a8c"/>
                  <w:u w:val="single"/>
                </w:rPr>
                <w:t xml:space="preserve">Presses universitaires de Strasbourg</w:t>
              </w:r>
            </w:hyperlink>
            <w:r>
              <w:rPr/>
              <w:t xml:space="preserve">, pp.231-245, 2021, Helvetica, 978-2-86820-761-6</w:t>
            </w:r>
          </w:p>
          <w:p>
            <w:pPr/>
            <w:r>
              <w:rPr/>
              <w:t xml:space="preserve">Chapitre d'ouvrage</w:t>
            </w:r>
          </w:p>
          <w:p>
            <w:pPr/>
            <w:hyperlink r:id="rId58" w:history="1">
              <w:r>
                <w:rPr>
                  <w:color w:val="#410a8c"/>
                  <w:u w:val="single"/>
                </w:rPr>
                <w:t xml:space="preserve">hal-03603314v1</w:t>
              </w:r>
            </w:hyperlink>
          </w:p>
        </w:tc>
      </w:tr>
      <w:tr>
        <w:trPr/>
        <w:tc>
          <w:tcPr>
            <w:noWrap/>
          </w:tcPr>
          <w:p>
            <w:pPr>
              <w:spacing w:after="200"/>
            </w:pPr>
            <w:hyperlink r:id="rId60" w:history="1">
              <w:r>
                <w:rPr>
                  <w:color w:val="1e198e"/>
                  <w:b w:val="1"/>
                  <w:bCs w:val="1"/>
                  <w:u w:val="single"/>
                </w:rPr>
                <w:t xml:space="preserve">« Quand les choses tournèrent à l’allemand ». Les intertextes allemands et autrichiens dans Harmonia Cælestis [de Péter Esterházy]</w:t>
              </w:r>
            </w:hyperlink>
          </w:p>
          <w:p>
            <w:pPr/>
            <w:hyperlink r:id="rId19" w:history="1">
              <w:r>
                <w:rPr>
                  <w:color w:val="#410a8c"/>
                  <w:u w:val="single"/>
                </w:rPr>
                <w:t xml:space="preserve">Jean-François Laplénie</w:t>
              </w:r>
            </w:hyperlink>
          </w:p>
          <w:p>
            <w:pPr/>
            <w:r>
              <w:rPr/>
              <w:t xml:space="preserve">András Kányádi. </w:t>
            </w:r>
            <w:r>
              <w:rPr>
                <w:i w:val="1"/>
                <w:iCs w:val="1"/>
              </w:rPr>
              <w:t xml:space="preserve">Péter Esterházy et le postmodernisme</w:t>
            </w:r>
            <w:r>
              <w:rPr/>
              <w:t xml:space="preserve">, </w:t>
            </w:r>
            <w:hyperlink r:id="rId61" w:history="1">
              <w:r>
                <w:rPr>
                  <w:color w:val="#410a8c"/>
                  <w:u w:val="single"/>
                </w:rPr>
                <w:t xml:space="preserve">Éditions Petra</w:t>
              </w:r>
            </w:hyperlink>
            <w:r>
              <w:rPr/>
              <w:t xml:space="preserve">, pp.149-173, 2020, 978-2-84743-276-3</w:t>
            </w:r>
          </w:p>
          <w:p>
            <w:pPr/>
            <w:r>
              <w:rPr/>
              <w:t xml:space="preserve">Chapitre d'ouvrage</w:t>
            </w:r>
          </w:p>
          <w:p>
            <w:pPr/>
            <w:hyperlink r:id="rId60" w:history="1">
              <w:r>
                <w:rPr>
                  <w:color w:val="#410a8c"/>
                  <w:u w:val="single"/>
                </w:rPr>
                <w:t xml:space="preserve">hal-03180262v1</w:t>
              </w:r>
            </w:hyperlink>
          </w:p>
        </w:tc>
      </w:tr>
      <w:tr>
        <w:trPr/>
        <w:tc>
          <w:tcPr>
            <w:noWrap/>
          </w:tcPr>
          <w:p>
            <w:pPr>
              <w:spacing w:after="200"/>
            </w:pPr>
            <w:hyperlink r:id="rId62" w:history="1">
              <w:r>
                <w:rPr>
                  <w:color w:val="1e198e"/>
                  <w:b w:val="1"/>
                  <w:bCs w:val="1"/>
                  <w:u w:val="single"/>
                </w:rPr>
                <w:t xml:space="preserve">Heinrich von Kleist étudie la composition musicale. Autour d'une lettre de 1811</w:t>
              </w:r>
            </w:hyperlink>
          </w:p>
          <w:p>
            <w:pPr/>
            <w:hyperlink r:id="rId19" w:history="1">
              <w:r>
                <w:rPr>
                  <w:color w:val="#410a8c"/>
                  <w:u w:val="single"/>
                </w:rPr>
                <w:t xml:space="preserve">Jean-François Laplénie</w:t>
              </w:r>
            </w:hyperlink>
          </w:p>
          <w:p>
            <w:pPr/>
            <w:r>
              <w:rPr/>
              <w:t xml:space="preserve">Gilles Darras; Camille Jenn; Frédéric Teinturier. </w:t>
            </w:r>
            <w:r>
              <w:rPr>
                <w:i w:val="1"/>
                <w:iCs w:val="1"/>
              </w:rPr>
              <w:t xml:space="preserve">La forme et le fond. Mélanges offerts à Alain Muzelle</w:t>
            </w:r>
            <w:r>
              <w:rPr/>
              <w:t xml:space="preserve">, EPURE, pp.203‑215, 2017, 9782374960401</w:t>
            </w:r>
          </w:p>
          <w:p>
            <w:pPr/>
            <w:r>
              <w:rPr/>
              <w:t xml:space="preserve">Chapitre d'ouvrage</w:t>
            </w:r>
          </w:p>
          <w:p>
            <w:pPr/>
            <w:hyperlink r:id="rId62" w:history="1">
              <w:r>
                <w:rPr>
                  <w:color w:val="#410a8c"/>
                  <w:u w:val="single"/>
                </w:rPr>
                <w:t xml:space="preserve">hal-02889585v1</w:t>
              </w:r>
            </w:hyperlink>
          </w:p>
        </w:tc>
      </w:tr>
      <w:tr>
        <w:trPr/>
        <w:tc>
          <w:tcPr>
            <w:noWrap/>
          </w:tcPr>
          <w:p>
            <w:pPr>
              <w:spacing w:after="200"/>
            </w:pPr>
            <w:hyperlink r:id="rId63" w:history="1">
              <w:r>
                <w:rPr>
                  <w:color w:val="1e198e"/>
                  <w:b w:val="1"/>
                  <w:bCs w:val="1"/>
                  <w:u w:val="single"/>
                </w:rPr>
                <w:t xml:space="preserve">La psychanalyse dans Berlin Alexanderplatz: une place de choix ?</w:t>
              </w:r>
            </w:hyperlink>
          </w:p>
          <w:p>
            <w:pPr/>
            <w:hyperlink r:id="rId19" w:history="1">
              <w:r>
                <w:rPr>
                  <w:color w:val="#410a8c"/>
                  <w:u w:val="single"/>
                </w:rPr>
                <w:t xml:space="preserve">Jean-François Laplénie</w:t>
              </w:r>
            </w:hyperlink>
          </w:p>
          <w:p>
            <w:pPr/>
            <w:r>
              <w:rPr/>
              <w:t xml:space="preserve">Frédéric Teinturier. </w:t>
            </w:r>
            <w:r>
              <w:rPr>
                <w:i w:val="1"/>
                <w:iCs w:val="1"/>
              </w:rPr>
              <w:t xml:space="preserve">Berlin Alexanderplatz d’Alfred Döblin: un roman dans une œuvre, une œuvre dans son temps</w:t>
            </w:r>
            <w:r>
              <w:rPr/>
              <w:t xml:space="preserve">, </w:t>
            </w:r>
            <w:hyperlink r:id="rId64" w:history="1">
              <w:r>
                <w:rPr>
                  <w:color w:val="#410a8c"/>
                  <w:u w:val="single"/>
                </w:rPr>
                <w:t xml:space="preserve">L’Harmattan</w:t>
              </w:r>
            </w:hyperlink>
            <w:r>
              <w:rPr/>
              <w:t xml:space="preserve">, pp.129-150, 2012, 978-2-296-55873-1</w:t>
            </w:r>
          </w:p>
          <w:p>
            <w:pPr/>
            <w:r>
              <w:rPr/>
              <w:t xml:space="preserve">Chapitre d'ouvrage</w:t>
            </w:r>
          </w:p>
          <w:p>
            <w:pPr/>
            <w:hyperlink r:id="rId63" w:history="1">
              <w:r>
                <w:rPr>
                  <w:color w:val="#410a8c"/>
                  <w:u w:val="single"/>
                </w:rPr>
                <w:t xml:space="preserve">hal-03180101v1</w:t>
              </w:r>
            </w:hyperlink>
          </w:p>
        </w:tc>
      </w:tr>
      <w:tr>
        <w:trPr/>
        <w:tc>
          <w:tcPr>
            <w:noWrap/>
          </w:tcPr>
          <w:p>
            <w:pPr>
              <w:spacing w:after="200"/>
            </w:pPr>
            <w:hyperlink r:id="rId65" w:history="1">
              <w:r>
                <w:rPr>
                  <w:color w:val="1e198e"/>
                  <w:b w:val="1"/>
                  <w:bCs w:val="1"/>
                  <w:u w:val="single"/>
                </w:rPr>
                <w:t xml:space="preserve">Une littérature en « langue impossible ». Les écrivains italophones de Trieste entre italien, allemand et dialecte</w:t>
              </w:r>
            </w:hyperlink>
          </w:p>
          <w:p>
            <w:pPr/>
            <w:hyperlink r:id="rId19" w:history="1">
              <w:r>
                <w:rPr>
                  <w:color w:val="#410a8c"/>
                  <w:u w:val="single"/>
                </w:rPr>
                <w:t xml:space="preserve">Jean-François Laplénie</w:t>
              </w:r>
            </w:hyperlink>
          </w:p>
          <w:p>
            <w:pPr/>
            <w:r>
              <w:rPr/>
              <w:t xml:space="preserve">Marie-Madeleine Martinet; Francis Conte; Anne Molinié. </w:t>
            </w:r>
            <w:r>
              <w:rPr>
                <w:i w:val="1"/>
                <w:iCs w:val="1"/>
              </w:rPr>
              <w:t xml:space="preserve">Espaces multiculturels: sociétés et images</w:t>
            </w:r>
            <w:r>
              <w:rPr/>
              <w:t xml:space="preserve">, Presses Universitaires de Paris-Sorbonne, pp.33-39, 2011, 978-2-84050-810-6</w:t>
            </w:r>
          </w:p>
          <w:p>
            <w:pPr/>
            <w:r>
              <w:rPr/>
              <w:t xml:space="preserve">Chapitre d'ouvrage</w:t>
            </w:r>
          </w:p>
          <w:p>
            <w:pPr/>
            <w:hyperlink r:id="rId65" w:history="1">
              <w:r>
                <w:rPr>
                  <w:color w:val="#410a8c"/>
                  <w:u w:val="single"/>
                </w:rPr>
                <w:t xml:space="preserve">hal-03180064v1</w:t>
              </w:r>
            </w:hyperlink>
          </w:p>
        </w:tc>
      </w:tr>
      <w:tr>
        <w:trPr/>
        <w:tc>
          <w:tcPr>
            <w:noWrap/>
          </w:tcPr>
          <w:p>
            <w:pPr>
              <w:spacing w:after="200"/>
            </w:pPr>
            <w:hyperlink r:id="rId66" w:history="1">
              <w:r>
                <w:rPr>
                  <w:color w:val="1e198e"/>
                  <w:b w:val="1"/>
                  <w:bCs w:val="1"/>
                  <w:u w:val="single"/>
                </w:rPr>
                <w:t xml:space="preserve">Entre poésie chantée et « musique véritable »: les paradoxes esthétiques du lied romantique</w:t>
              </w:r>
            </w:hyperlink>
          </w:p>
          <w:p>
            <w:pPr/>
            <w:hyperlink r:id="rId19" w:history="1">
              <w:r>
                <w:rPr>
                  <w:color w:val="#410a8c"/>
                  <w:u w:val="single"/>
                </w:rPr>
                <w:t xml:space="preserve">Jean-François Laplénie</w:t>
              </w:r>
            </w:hyperlink>
          </w:p>
          <w:p>
            <w:pPr/>
            <w:r>
              <w:rPr/>
              <w:t xml:space="preserve">Alain Muzelle. </w:t>
            </w:r>
            <w:r>
              <w:rPr>
                <w:i w:val="1"/>
                <w:iCs w:val="1"/>
              </w:rPr>
              <w:t xml:space="preserve">Romantisme et frontière</w:t>
            </w:r>
            <w:r>
              <w:rPr/>
              <w:t xml:space="preserve">, </w:t>
            </w:r>
            <w:hyperlink r:id="rId67" w:history="1">
              <w:r>
                <w:rPr>
                  <w:color w:val="#410a8c"/>
                  <w:u w:val="single"/>
                </w:rPr>
                <w:t xml:space="preserve">CEGIL</w:t>
              </w:r>
            </w:hyperlink>
            <w:r>
              <w:rPr/>
              <w:t xml:space="preserve">, pp.99-116, 2009, Collection Le Texte et l'Idée</w:t>
            </w:r>
          </w:p>
          <w:p>
            <w:pPr/>
            <w:r>
              <w:rPr/>
              <w:t xml:space="preserve">Chapitre d'ouvrage</w:t>
            </w:r>
          </w:p>
          <w:p>
            <w:pPr/>
            <w:hyperlink r:id="rId66" w:history="1">
              <w:r>
                <w:rPr>
                  <w:color w:val="#410a8c"/>
                  <w:u w:val="single"/>
                </w:rPr>
                <w:t xml:space="preserve">hal-03179708v1</w:t>
              </w:r>
            </w:hyperlink>
          </w:p>
        </w:tc>
      </w:tr>
      <w:tr>
        <w:trPr/>
        <w:tc>
          <w:tcPr>
            <w:noWrap/>
          </w:tcPr>
          <w:p>
            <w:pPr>
              <w:spacing w:after="200"/>
            </w:pPr>
            <w:hyperlink r:id="rId68" w:history="1">
              <w:r>
                <w:rPr>
                  <w:color w:val="1e198e"/>
                  <w:b w:val="1"/>
                  <w:bCs w:val="1"/>
                  <w:u w:val="single"/>
                </w:rPr>
                <w:t xml:space="preserve">« Daran vergessen »: ce que la langue révèle</w:t>
              </w:r>
            </w:hyperlink>
          </w:p>
          <w:p>
            <w:pPr/>
            <w:hyperlink r:id="rId19" w:history="1">
              <w:r>
                <w:rPr>
                  <w:color w:val="#410a8c"/>
                  <w:u w:val="single"/>
                </w:rPr>
                <w:t xml:space="preserve">Jean-François Laplénie</w:t>
              </w:r>
            </w:hyperlink>
          </w:p>
          <w:p>
            <w:pPr/>
            <w:r>
              <w:rPr/>
              <w:t xml:space="preserve">Marc Lacheny; Jean-François Laplénie. </w:t>
            </w:r>
            <w:r>
              <w:rPr>
                <w:i w:val="1"/>
                <w:iCs w:val="1"/>
              </w:rPr>
              <w:t xml:space="preserve">Au nom de Goethe: hommage à Gerald Stieg</w:t>
            </w:r>
            <w:r>
              <w:rPr/>
              <w:t xml:space="preserve">, </w:t>
            </w:r>
            <w:hyperlink r:id="rId69" w:history="1">
              <w:r>
                <w:rPr>
                  <w:color w:val="#410a8c"/>
                  <w:u w:val="single"/>
                </w:rPr>
                <w:t xml:space="preserve">L'Harmattan</w:t>
              </w:r>
            </w:hyperlink>
            <w:r>
              <w:rPr/>
              <w:t xml:space="preserve">, pp.171-180, 2009, Les mondes germaniques, 978-2-296-06900-8</w:t>
            </w:r>
          </w:p>
          <w:p>
            <w:pPr/>
            <w:r>
              <w:rPr/>
              <w:t xml:space="preserve">Chapitre d'ouvrage</w:t>
            </w:r>
          </w:p>
          <w:p>
            <w:pPr/>
            <w:hyperlink r:id="rId68" w:history="1">
              <w:r>
                <w:rPr>
                  <w:color w:val="#410a8c"/>
                  <w:u w:val="single"/>
                </w:rPr>
                <w:t xml:space="preserve">hal-03165751v1</w:t>
              </w:r>
            </w:hyperlink>
          </w:p>
        </w:tc>
      </w:tr>
      <w:tr>
        <w:trPr/>
        <w:tc>
          <w:tcPr>
            <w:noWrap/>
          </w:tcPr>
          <w:p>
            <w:pPr>
              <w:spacing w:after="200"/>
            </w:pPr>
            <w:hyperlink r:id="rId70" w:history="1">
              <w:r>
                <w:rPr>
                  <w:color w:val="1e198e"/>
                  <w:b w:val="1"/>
                  <w:bCs w:val="1"/>
                  <w:u w:val="single"/>
                </w:rPr>
                <w:t xml:space="preserve">L'individu et le cas. Écrire le moi privé avec ou contre la psychanalyse</w:t>
              </w:r>
            </w:hyperlink>
          </w:p>
          <w:p>
            <w:pPr/>
            <w:hyperlink r:id="rId19" w:history="1">
              <w:r>
                <w:rPr>
                  <w:color w:val="#410a8c"/>
                  <w:u w:val="single"/>
                </w:rPr>
                <w:t xml:space="preserve">Jean-François Laplénie</w:t>
              </w:r>
            </w:hyperlink>
          </w:p>
          <w:p>
            <w:pPr/>
            <w:r>
              <w:rPr/>
              <w:t xml:space="preserve">Rolf Wintermeyer; Corinne Bouillot. </w:t>
            </w:r>
            <w:r>
              <w:rPr>
                <w:i w:val="1"/>
                <w:iCs w:val="1"/>
              </w:rPr>
              <w:t xml:space="preserve">"Moi public" et "moi privé" dans les mémoires et les écrits autobiographiques du XVIIe siècles à nos jours</w:t>
            </w:r>
            <w:r>
              <w:rPr/>
              <w:t xml:space="preserve">, </w:t>
            </w:r>
            <w:hyperlink r:id="rId71" w:history="1">
              <w:r>
                <w:rPr>
                  <w:color w:val="#410a8c"/>
                  <w:u w:val="single"/>
                </w:rPr>
                <w:t xml:space="preserve">Presses des Universités de Rouen et du Havre</w:t>
              </w:r>
            </w:hyperlink>
            <w:r>
              <w:rPr/>
              <w:t xml:space="preserve">, pp.123-134, 2008, 978-2-87775-452-1</w:t>
            </w:r>
          </w:p>
          <w:p>
            <w:pPr/>
            <w:r>
              <w:rPr/>
              <w:t xml:space="preserve">Chapitre d'ouvrage</w:t>
            </w:r>
          </w:p>
          <w:p>
            <w:pPr/>
            <w:hyperlink r:id="rId70" w:history="1">
              <w:r>
                <w:rPr>
                  <w:color w:val="#410a8c"/>
                  <w:u w:val="single"/>
                </w:rPr>
                <w:t xml:space="preserve">hal-03165744v1</w:t>
              </w:r>
            </w:hyperlink>
          </w:p>
        </w:tc>
      </w:tr>
      <w:tr>
        <w:trPr/>
        <w:tc>
          <w:tcPr>
            <w:noWrap/>
          </w:tcPr>
          <w:p>
            <w:pPr>
              <w:spacing w:after="200"/>
            </w:pPr>
            <w:hyperlink r:id="rId72" w:history="1">
              <w:r>
                <w:rPr>
                  <w:color w:val="1e198e"/>
                  <w:b w:val="1"/>
                  <w:bCs w:val="1"/>
                  <w:u w:val="single"/>
                </w:rPr>
                <w:t xml:space="preserve">Le hasard et la « connaissance irrationnelle ». Présences de la psychanalyse dans les écrits esthétiques de Max Ernst</w:t>
              </w:r>
            </w:hyperlink>
          </w:p>
          <w:p>
            <w:pPr/>
            <w:hyperlink r:id="rId19" w:history="1">
              <w:r>
                <w:rPr>
                  <w:color w:val="#410a8c"/>
                  <w:u w:val="single"/>
                </w:rPr>
                <w:t xml:space="preserve">Jean-François Laplénie</w:t>
              </w:r>
            </w:hyperlink>
          </w:p>
          <w:p>
            <w:pPr/>
            <w:r>
              <w:rPr/>
              <w:t xml:space="preserve">Julia Drost; Ursula Moureau-Martini; Nicolas Devigne. </w:t>
            </w:r>
            <w:r>
              <w:rPr>
                <w:i w:val="1"/>
                <w:iCs w:val="1"/>
              </w:rPr>
              <w:t xml:space="preserve">Max Ernst, l'imagier des poètes</w:t>
            </w:r>
            <w:r>
              <w:rPr/>
              <w:t xml:space="preserve">, </w:t>
            </w:r>
            <w:hyperlink r:id="rId73" w:history="1">
              <w:r>
                <w:rPr>
                  <w:color w:val="#410a8c"/>
                  <w:u w:val="single"/>
                </w:rPr>
                <w:t xml:space="preserve">Presses de l'Université Paris-Sorbonne</w:t>
              </w:r>
            </w:hyperlink>
            <w:r>
              <w:rPr/>
              <w:t xml:space="preserve">, pp.221-240, 2008, Monde germanique, 978-2-84050-575-4</w:t>
            </w:r>
          </w:p>
          <w:p>
            <w:pPr/>
            <w:r>
              <w:rPr/>
              <w:t xml:space="preserve">Chapitre d'ouvrage</w:t>
            </w:r>
          </w:p>
          <w:p>
            <w:pPr/>
            <w:hyperlink r:id="rId72" w:history="1">
              <w:r>
                <w:rPr>
                  <w:color w:val="#410a8c"/>
                  <w:u w:val="single"/>
                </w:rPr>
                <w:t xml:space="preserve">hal-03165748v1</w:t>
              </w:r>
            </w:hyperlink>
          </w:p>
        </w:tc>
      </w:tr>
      <w:tr>
        <w:trPr/>
        <w:tc>
          <w:tcPr>
            <w:noWrap/>
          </w:tcPr>
          <w:p>
            <w:pPr>
              <w:spacing w:after="200"/>
            </w:pPr>
            <w:hyperlink r:id="rId74" w:history="1">
              <w:r>
                <w:rPr>
                  <w:color w:val="1e198e"/>
                  <w:b w:val="1"/>
                  <w:bCs w:val="1"/>
                  <w:u w:val="single"/>
                </w:rPr>
                <w:t xml:space="preserve">Qu'est-ce qu'un cycle? Constitution d'un genre entre rhétorique musicale et logique du texte : l'exemple de Dichterliebe</w:t>
              </w:r>
            </w:hyperlink>
          </w:p>
          <w:p>
            <w:pPr/>
            <w:hyperlink r:id="rId19" w:history="1">
              <w:r>
                <w:rPr>
                  <w:color w:val="#410a8c"/>
                  <w:u w:val="single"/>
                </w:rPr>
                <w:t xml:space="preserve">Jean-François Laplénie</w:t>
              </w:r>
            </w:hyperlink>
          </w:p>
          <w:p>
            <w:pPr/>
            <w:r>
              <w:rPr/>
              <w:t xml:space="preserve">Kerstin Hausbei; Edwige Brender; Béatrice Jongy; Jean-François Laplénie; Gaëlle Vassogne. </w:t>
            </w:r>
            <w:r>
              <w:rPr>
                <w:i w:val="1"/>
                <w:iCs w:val="1"/>
              </w:rPr>
              <w:t xml:space="preserve">À la croisée des langages: texte et arts dans les pays de langue allemande</w:t>
            </w:r>
            <w:r>
              <w:rPr/>
              <w:t xml:space="preserve">, </w:t>
            </w:r>
            <w:hyperlink r:id="rId75" w:history="1">
              <w:r>
                <w:rPr>
                  <w:color w:val="#410a8c"/>
                  <w:u w:val="single"/>
                </w:rPr>
                <w:t xml:space="preserve">Presses Sorbonne Nouvelle</w:t>
              </w:r>
            </w:hyperlink>
            <w:r>
              <w:rPr/>
              <w:t xml:space="preserve">, pp.169-178, 2006, Publications de l'Institut d'allemand, 978-2-87854-334-6</w:t>
            </w:r>
          </w:p>
          <w:p>
            <w:pPr/>
            <w:r>
              <w:rPr/>
              <w:t xml:space="preserve">Chapitre d'ouvrage</w:t>
            </w:r>
          </w:p>
          <w:p>
            <w:pPr/>
            <w:hyperlink r:id="rId74" w:history="1">
              <w:r>
                <w:rPr>
                  <w:color w:val="#410a8c"/>
                  <w:u w:val="single"/>
                </w:rPr>
                <w:t xml:space="preserve">hal-03165733v1</w:t>
              </w:r>
            </w:hyperlink>
          </w:p>
        </w:tc>
      </w:tr>
      <w:tr>
        <w:trPr/>
        <w:tc>
          <w:tcPr>
            <w:noWrap/>
          </w:tcPr>
          <w:p>
            <w:pPr>
              <w:spacing w:after="200"/>
            </w:pPr>
            <w:hyperlink r:id="rId76" w:history="1">
              <w:r>
                <w:rPr>
                  <w:color w:val="1e198e"/>
                  <w:b w:val="1"/>
                  <w:bCs w:val="1"/>
                  <w:u w:val="single"/>
                </w:rPr>
                <w:t xml:space="preserve">Comment on fonde une science nouvelle. De l’usage de la polémique dans l’affirmation de la psychanalyse</w:t>
              </w:r>
            </w:hyperlink>
          </w:p>
          <w:p>
            <w:pPr/>
            <w:hyperlink r:id="rId19" w:history="1">
              <w:r>
                <w:rPr>
                  <w:color w:val="#410a8c"/>
                  <w:u w:val="single"/>
                </w:rPr>
                <w:t xml:space="preserve">Jean-François Laplénie</w:t>
              </w:r>
            </w:hyperlink>
          </w:p>
          <w:p>
            <w:pPr/>
            <w:r>
              <w:rPr/>
              <w:t xml:space="preserve">Valérie Robert. </w:t>
            </w:r>
            <w:r>
              <w:rPr>
                <w:i w:val="1"/>
                <w:iCs w:val="1"/>
              </w:rPr>
              <w:t xml:space="preserve">Intellectuels et polémiques dans l'espace germanophone</w:t>
            </w:r>
            <w:r>
              <w:rPr/>
              <w:t xml:space="preserve">, </w:t>
            </w:r>
            <w:hyperlink r:id="rId77" w:history="1">
              <w:r>
                <w:rPr>
                  <w:color w:val="#410a8c"/>
                  <w:u w:val="single"/>
                </w:rPr>
                <w:t xml:space="preserve">Presses Sorbonne Nouvelle</w:t>
              </w:r>
            </w:hyperlink>
            <w:r>
              <w:rPr/>
              <w:t xml:space="preserve">, pp.187-198, 2003, Intellectuels et polémiques dans l'espace germanophone, 978-2-87854-803-7</w:t>
            </w:r>
          </w:p>
          <w:p>
            <w:pPr/>
            <w:r>
              <w:rPr/>
              <w:t xml:space="preserve">Chapitre d'ouvrage</w:t>
            </w:r>
          </w:p>
          <w:p>
            <w:pPr/>
            <w:hyperlink r:id="rId76" w:history="1">
              <w:r>
                <w:rPr>
                  <w:color w:val="#410a8c"/>
                  <w:u w:val="single"/>
                </w:rPr>
                <w:t xml:space="preserve">hal-02889589v1</w:t>
              </w:r>
            </w:hyperlink>
          </w:p>
        </w:tc>
      </w:tr>
      <w:tr>
        <w:trPr/>
        <w:tc>
          <w:tcPr>
            <w:noWrap/>
          </w:tcPr>
          <w:p>
            <w:pPr>
              <w:spacing w:after="200"/>
            </w:pPr>
            <w:hyperlink r:id="rId78" w:history="1">
              <w:r>
                <w:rPr>
                  <w:color w:val="1e198e"/>
                  <w:b w:val="1"/>
                  <w:bCs w:val="1"/>
                  <w:u w:val="single"/>
                </w:rPr>
                <w:t xml:space="preserve">Corps nu, corps jeune, corps entraîné. Quelques remarques sur l'iconographie du nu en Allemagne dans la première moitié du XXe siècle</w:t>
              </w:r>
            </w:hyperlink>
          </w:p>
          <w:p>
            <w:pPr/>
            <w:hyperlink r:id="rId19" w:history="1">
              <w:r>
                <w:rPr>
                  <w:color w:val="#410a8c"/>
                  <w:u w:val="single"/>
                </w:rPr>
                <w:t xml:space="preserve">Jean-François Laplénie</w:t>
              </w:r>
            </w:hyperlink>
          </w:p>
          <w:p>
            <w:pPr/>
            <w:r>
              <w:rPr/>
              <w:t xml:space="preserve">Jean-François Tournadre. </w:t>
            </w:r>
            <w:r>
              <w:rPr>
                <w:i w:val="1"/>
                <w:iCs w:val="1"/>
              </w:rPr>
              <w:t xml:space="preserve">Pour une histoire du sport et de la jeunesse</w:t>
            </w:r>
            <w:r>
              <w:rPr/>
              <w:t xml:space="preserve">, 3, </w:t>
            </w:r>
            <w:hyperlink r:id="rId79" w:history="1">
              <w:r>
                <w:rPr>
                  <w:color w:val="#410a8c"/>
                  <w:u w:val="single"/>
                </w:rPr>
                <w:t xml:space="preserve">PIA</w:t>
              </w:r>
            </w:hyperlink>
            <w:r>
              <w:rPr/>
              <w:t xml:space="preserve">, pp.147-162, 2002, Travaux et mémoires, 978-2-910212-25-4</w:t>
            </w:r>
          </w:p>
          <w:p>
            <w:pPr/>
            <w:r>
              <w:rPr/>
              <w:t xml:space="preserve">Chapitre d'ouvrage</w:t>
            </w:r>
          </w:p>
          <w:p>
            <w:pPr/>
            <w:hyperlink r:id="rId78" w:history="1">
              <w:r>
                <w:rPr>
                  <w:color w:val="#410a8c"/>
                  <w:u w:val="single"/>
                </w:rPr>
                <w:t xml:space="preserve">hal-03165717v1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E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1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0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8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laplenie" TargetMode="External"/><Relationship Id="rId9" Type="http://schemas.openxmlformats.org/officeDocument/2006/relationships/hyperlink" Target="https://orcid.org/0000-0002-6549-3542" TargetMode="External"/><Relationship Id="rId10" Type="http://schemas.openxmlformats.org/officeDocument/2006/relationships/hyperlink" Target="https://www.idref.fr/087636530" TargetMode="External"/><Relationship Id="rId11" Type="http://schemas.openxmlformats.org/officeDocument/2006/relationships/hyperlink" Target="http://isni.org/isni/0000000078515478" TargetMode="External"/><Relationship Id="rId12" Type="http://schemas.openxmlformats.org/officeDocument/2006/relationships/hyperlink" Target="https://lettres.sorbonne-universite.fr/faculte-des-lettres/ufr/langues/etudes-germaniques-et-nordiques" TargetMode="External"/><Relationship Id="rId13" Type="http://schemas.openxmlformats.org/officeDocument/2006/relationships/hyperlink" Target="https://reigenn.sorbonne-universite.fr/" TargetMode="External"/><Relationship Id="rId14" Type="http://schemas.openxmlformats.org/officeDocument/2006/relationships/hyperlink" Target="https://thalim.cnrs.fr/" TargetMode="External"/><Relationship Id="rId15" Type="http://schemas.openxmlformats.org/officeDocument/2006/relationships/hyperlink" Target="https://philomel.hypotheses.org/" TargetMode="External"/><Relationship Id="rId16" Type="http://schemas.openxmlformats.org/officeDocument/2006/relationships/hyperlink" Target="http://vof.paris-sorbonne.fr/fr/index/master-XB/arts-lettres-langues-ALL/master-llcer-etudes-germaniques-communication-interculturelle-et-museologie-dans-l-europe-renovee-cimer-MLLCE1L_608.html" TargetMode="External"/><Relationship Id="rId17" Type="http://schemas.openxmlformats.org/officeDocument/2006/relationships/hyperlink" Target="https://hal.univ-lorraine.fr/hal-02920361v1" TargetMode="External"/><Relationship Id="rId18" Type="http://schemas.openxmlformats.org/officeDocument/2006/relationships/hyperlink" Target="https://hal.science/search/index/?q=*&amp;authFullName_s=Fr&#233;d&#233;ric Teinturier" TargetMode="External"/><Relationship Id="rId19" Type="http://schemas.openxmlformats.org/officeDocument/2006/relationships/hyperlink" Target="https://hal.science/search/index/?q=*&amp;authFullName_s=Jean-Fran&#231;ois Lapl&#233;nie" TargetMode="External"/><Relationship Id="rId20" Type="http://schemas.openxmlformats.org/officeDocument/2006/relationships/hyperlink" Target="https://hal.science/hal-02954216v1" TargetMode="External"/><Relationship Id="rId21" Type="http://schemas.openxmlformats.org/officeDocument/2006/relationships/hyperlink" Target="https://hal.science/search/index/?q=*&amp;authFullName_s=Marc Lacheny" TargetMode="External"/><Relationship Id="rId22" Type="http://schemas.openxmlformats.org/officeDocument/2006/relationships/hyperlink" Target="https://hal.sorbonne-universite.fr/hal-03770699v1" TargetMode="External"/><Relationship Id="rId23" Type="http://schemas.openxmlformats.org/officeDocument/2006/relationships/hyperlink" Target="https://hal.science/search/index/?q=*&amp;authFullName_s=Val&#233;rie Carr&#233;" TargetMode="External"/><Relationship Id="rId24" Type="http://schemas.openxmlformats.org/officeDocument/2006/relationships/hyperlink" Target="https://hal.science/search/index/?q=*&amp;authFullName_s=Agathe Mareuge" TargetMode="External"/><Relationship Id="rId25" Type="http://schemas.openxmlformats.org/officeDocument/2006/relationships/hyperlink" Target="https://dx.doi.org/10.4000/allemagne.2974" TargetMode="External"/><Relationship Id="rId26" Type="http://schemas.openxmlformats.org/officeDocument/2006/relationships/hyperlink" Target="https://hal.sorbonne-universite.fr/hal-05106238v1" TargetMode="External"/><Relationship Id="rId27" Type="http://schemas.openxmlformats.org/officeDocument/2006/relationships/hyperlink" Target="https://dx.doi.org/10.4000/14548" TargetMode="External"/><Relationship Id="rId28" Type="http://schemas.openxmlformats.org/officeDocument/2006/relationships/hyperlink" Target="https://hal.sorbonne-universite.fr/hal-05106228v1" TargetMode="External"/><Relationship Id="rId29" Type="http://schemas.openxmlformats.org/officeDocument/2006/relationships/hyperlink" Target="https://dx.doi.org/10.3917/eger.310.0179" TargetMode="External"/><Relationship Id="rId30" Type="http://schemas.openxmlformats.org/officeDocument/2006/relationships/hyperlink" Target="https://hal.sorbonne-universite.fr/hal-03916271v1" TargetMode="External"/><Relationship Id="rId31" Type="http://schemas.openxmlformats.org/officeDocument/2006/relationships/hyperlink" Target="https://dx.doi.org/10.4000/allemagne.3248" TargetMode="External"/><Relationship Id="rId32" Type="http://schemas.openxmlformats.org/officeDocument/2006/relationships/hyperlink" Target="https://hal.sorbonne-universite.fr/hal-03769804v1" TargetMode="External"/><Relationship Id="rId33" Type="http://schemas.openxmlformats.org/officeDocument/2006/relationships/hyperlink" Target="https://dx.doi.org/10.4000/allemagne.3093" TargetMode="External"/><Relationship Id="rId34" Type="http://schemas.openxmlformats.org/officeDocument/2006/relationships/hyperlink" Target="https://hal.sorbonne-universite.fr/hal-03769817v1" TargetMode="External"/><Relationship Id="rId35" Type="http://schemas.openxmlformats.org/officeDocument/2006/relationships/hyperlink" Target="https://dx.doi.org/10.4000/allemagne.3134" TargetMode="External"/><Relationship Id="rId36" Type="http://schemas.openxmlformats.org/officeDocument/2006/relationships/hyperlink" Target="https://hal.sorbonne-universite.fr/hal-03483978v1" TargetMode="External"/><Relationship Id="rId37" Type="http://schemas.openxmlformats.org/officeDocument/2006/relationships/hyperlink" Target="https://dx.doi.org/10.4000/pratiques.11134" TargetMode="External"/><Relationship Id="rId38" Type="http://schemas.openxmlformats.org/officeDocument/2006/relationships/hyperlink" Target="https://hal.sorbonne-universite.fr/hal-03180155v1" TargetMode="External"/><Relationship Id="rId39" Type="http://schemas.openxmlformats.org/officeDocument/2006/relationships/hyperlink" Target="https://hal.sorbonne-universite.fr/hal-03180122v1" TargetMode="External"/><Relationship Id="rId40" Type="http://schemas.openxmlformats.org/officeDocument/2006/relationships/hyperlink" Target="https://hal.sorbonne-universite.fr/hal-02889582v1" TargetMode="External"/><Relationship Id="rId41" Type="http://schemas.openxmlformats.org/officeDocument/2006/relationships/hyperlink" Target="https://dx.doi.org/10.3917/eger.288.0623" TargetMode="External"/><Relationship Id="rId42" Type="http://schemas.openxmlformats.org/officeDocument/2006/relationships/hyperlink" Target="https://hal.sorbonne-universite.fr/hal-03179700v1" TargetMode="External"/><Relationship Id="rId43" Type="http://schemas.openxmlformats.org/officeDocument/2006/relationships/hyperlink" Target="https://hal.sorbonne-universite.fr/hal-03165758v1" TargetMode="External"/><Relationship Id="rId44" Type="http://schemas.openxmlformats.org/officeDocument/2006/relationships/hyperlink" Target="https://hal.sorbonne-universite.fr/hal-03165740v1" TargetMode="External"/><Relationship Id="rId45" Type="http://schemas.openxmlformats.org/officeDocument/2006/relationships/hyperlink" Target="https://dx.doi.org/10.3917/eger.245.0107" TargetMode="External"/><Relationship Id="rId46" Type="http://schemas.openxmlformats.org/officeDocument/2006/relationships/hyperlink" Target="https://hal.sorbonne-universite.fr/hal-03179689v1" TargetMode="External"/><Relationship Id="rId47" Type="http://schemas.openxmlformats.org/officeDocument/2006/relationships/hyperlink" Target="https://hal.sorbonne-universite.fr/hal-02889626v1" TargetMode="External"/><Relationship Id="rId48" Type="http://schemas.openxmlformats.org/officeDocument/2006/relationships/hyperlink" Target="https://hal.sorbonne-universite.fr/hal-03165722v1" TargetMode="External"/><Relationship Id="rId49" Type="http://schemas.openxmlformats.org/officeDocument/2006/relationships/hyperlink" Target="https://hal.sorbonne-universite.fr/hal-02900655v1" TargetMode="External"/><Relationship Id="rId50" Type="http://schemas.openxmlformats.org/officeDocument/2006/relationships/hyperlink" Target="https://hal.science/search/index/?q=*&amp;authFullName_s=Gerald Stieg" TargetMode="External"/><Relationship Id="rId51" Type="http://schemas.openxmlformats.org/officeDocument/2006/relationships/hyperlink" Target="https://dx.doi.org/10.3917/sc.006.0053" TargetMode="External"/><Relationship Id="rId52" Type="http://schemas.openxmlformats.org/officeDocument/2006/relationships/hyperlink" Target="https://hal.sorbonne-universite.fr/hal-04174268v1" TargetMode="External"/><Relationship Id="rId53" Type="http://schemas.openxmlformats.org/officeDocument/2006/relationships/hyperlink" Target="https://sup.sorbonne-universite.fr/catalogue/civilisations-cultures-litteratures-etrangeres/patrimoines-de-la-sorbonne/lorigine-des-etudes-areales" TargetMode="External"/><Relationship Id="rId54" Type="http://schemas.openxmlformats.org/officeDocument/2006/relationships/hyperlink" Target="https://hal.sorbonne-universite.fr/hal-04084278v1" TargetMode="External"/><Relationship Id="rId55" Type="http://schemas.openxmlformats.org/officeDocument/2006/relationships/hyperlink" Target="https://www.wbg-wissenverbindet.de/shop/43696/versehrung-verstehen" TargetMode="External"/><Relationship Id="rId56" Type="http://schemas.openxmlformats.org/officeDocument/2006/relationships/hyperlink" Target="https://hal.sorbonne-universite.fr/hal-04084268v1" TargetMode="External"/><Relationship Id="rId57" Type="http://schemas.openxmlformats.org/officeDocument/2006/relationships/hyperlink" Target="https://www.esv.info/978-3-503-20692-6" TargetMode="External"/><Relationship Id="rId58" Type="http://schemas.openxmlformats.org/officeDocument/2006/relationships/hyperlink" Target="https://hal.sorbonne-universite.fr/hal-03603314v1" TargetMode="External"/><Relationship Id="rId59" Type="http://schemas.openxmlformats.org/officeDocument/2006/relationships/hyperlink" Target="http://pus.unistra.fr/fr/livre/?GCOI=28682100488770" TargetMode="External"/><Relationship Id="rId60" Type="http://schemas.openxmlformats.org/officeDocument/2006/relationships/hyperlink" Target="https://hal.sorbonne-universite.fr/hal-03180262v1" TargetMode="External"/><Relationship Id="rId61" Type="http://schemas.openxmlformats.org/officeDocument/2006/relationships/hyperlink" Target="https://www.editionspetra.fr/livres/peter-esterhazy-et-le-postmodernisme" TargetMode="External"/><Relationship Id="rId62" Type="http://schemas.openxmlformats.org/officeDocument/2006/relationships/hyperlink" Target="https://hal.sorbonne-universite.fr/hal-02889585v1" TargetMode="External"/><Relationship Id="rId63" Type="http://schemas.openxmlformats.org/officeDocument/2006/relationships/hyperlink" Target="https://hal.sorbonne-universite.fr/hal-03180101v1" TargetMode="External"/><Relationship Id="rId64" Type="http://schemas.openxmlformats.org/officeDocument/2006/relationships/hyperlink" Target="https://www.harmattan.fr/index.asp?navig=catalogue&amp;amp;obj=livre&amp;amp;no=35702" TargetMode="External"/><Relationship Id="rId65" Type="http://schemas.openxmlformats.org/officeDocument/2006/relationships/hyperlink" Target="https://hal.sorbonne-universite.fr/hal-03180064v1" TargetMode="External"/><Relationship Id="rId66" Type="http://schemas.openxmlformats.org/officeDocument/2006/relationships/hyperlink" Target="https://hal.sorbonne-universite.fr/hal-03179708v1" TargetMode="External"/><Relationship Id="rId67" Type="http://schemas.openxmlformats.org/officeDocument/2006/relationships/hyperlink" Target="http://cegil.univ-lorraine.fr/content/romantisme-et-frontiere" TargetMode="External"/><Relationship Id="rId68" Type="http://schemas.openxmlformats.org/officeDocument/2006/relationships/hyperlink" Target="https://hal.sorbonne-universite.fr/hal-03165751v1" TargetMode="External"/><Relationship Id="rId69" Type="http://schemas.openxmlformats.org/officeDocument/2006/relationships/hyperlink" Target="https://www.editions-harmattan.fr/livre-au_nom_de_goethe_hommage_a_gerald_stieg_jean_francois_laplenie_marc_lacheny-9782296069008-27949.html" TargetMode="External"/><Relationship Id="rId70" Type="http://schemas.openxmlformats.org/officeDocument/2006/relationships/hyperlink" Target="https://hal.sorbonne-universite.fr/hal-03165744v1" TargetMode="External"/><Relationship Id="rId71" Type="http://schemas.openxmlformats.org/officeDocument/2006/relationships/hyperlink" Target="https://purh.univ-rouen.fr/node/242" TargetMode="External"/><Relationship Id="rId72" Type="http://schemas.openxmlformats.org/officeDocument/2006/relationships/hyperlink" Target="https://hal.sorbonne-universite.fr/hal-03165748v1" TargetMode="External"/><Relationship Id="rId73" Type="http://schemas.openxmlformats.org/officeDocument/2006/relationships/hyperlink" Target="https://sup.sorbonne-universite.fr/catalogue/monde-germanique-histoires-et-cultures/max-ernst-limagier-des-poetes" TargetMode="External"/><Relationship Id="rId74" Type="http://schemas.openxmlformats.org/officeDocument/2006/relationships/hyperlink" Target="https://hal.sorbonne-universite.fr/hal-03165733v1" TargetMode="External"/><Relationship Id="rId75" Type="http://schemas.openxmlformats.org/officeDocument/2006/relationships/hyperlink" Target="https://psn.univ-paris3.fr/ouvrage/38-la-croisee-des-langages" TargetMode="External"/><Relationship Id="rId76" Type="http://schemas.openxmlformats.org/officeDocument/2006/relationships/hyperlink" Target="https://hal.sorbonne-universite.fr/hal-02889589v1" TargetMode="External"/><Relationship Id="rId77" Type="http://schemas.openxmlformats.org/officeDocument/2006/relationships/hyperlink" Target="https://books.openedition.org/psn/3041" TargetMode="External"/><Relationship Id="rId78" Type="http://schemas.openxmlformats.org/officeDocument/2006/relationships/hyperlink" Target="https://hal.sorbonne-universite.fr/hal-03165717v1" TargetMode="External"/><Relationship Id="rId79" Type="http://schemas.openxmlformats.org/officeDocument/2006/relationships/hyperlink" Target="https://psn.univ-paris3.fr/ouvrage/3-pour-une-histoire-du-sport-et-de-la-jeunesse"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Laplénie</dc:title>
  <dc:description>CV</dc:description>
  <dc:subject/>
  <cp:keywords/>
  <cp:category/>
  <cp:lastModifiedBy/>
  <dcterms:created xsi:type="dcterms:W3CDTF">2026-05-31T09:59:38+02:00</dcterms:created>
  <dcterms:modified xsi:type="dcterms:W3CDTF">2026-05-31T09:59:38+02:00</dcterms:modified>
</cp:coreProperties>
</file>

<file path=docProps/custom.xml><?xml version="1.0" encoding="utf-8"?>
<Properties xmlns="http://schemas.openxmlformats.org/officeDocument/2006/custom-properties" xmlns:vt="http://schemas.openxmlformats.org/officeDocument/2006/docPropsVTypes"/>
</file>