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Jiwon 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métavers influencent la collaboration à distance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(4), pp.39-67.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⟨10.54695/rips4.087.0039⟩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Métavers au travail : que peut-on en attendre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METAVERS : UNE ETUDE PHENOMENOLOGIQUE DES ENJEUX DU TELETRAVAIL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2024</w:t>
            </w:r>
            <w:r>
              <w:rPr/>
              <w:t xml:space="preserve">, AGRH,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 Cubicle: A Phenomenological Study on Immersive Telecommuting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Jiwon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2024</w:t>
            </w:r>
            <w:r>
              <w:rPr/>
              <w:t xml:space="preserve">, Apr 2024, Laval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hal-04589730v1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75v1" TargetMode="External"/><Relationship Id="rId8" Type="http://schemas.openxmlformats.org/officeDocument/2006/relationships/hyperlink" Target="https://hal.science/search/index/?q=*&amp;authFullName_s=David Jiwon Hong" TargetMode="External"/><Relationship Id="rId9" Type="http://schemas.openxmlformats.org/officeDocument/2006/relationships/hyperlink" Target="https://dx.doi.org/10.54695/rips4.087.0039" TargetMode="External"/><Relationship Id="rId10" Type="http://schemas.openxmlformats.org/officeDocument/2006/relationships/hyperlink" Target="https://hal.science/hal-04758635v1" TargetMode="External"/><Relationship Id="rId11" Type="http://schemas.openxmlformats.org/officeDocument/2006/relationships/hyperlink" Target="https://hal.science/hal-04758622v1" TargetMode="External"/><Relationship Id="rId12" Type="http://schemas.openxmlformats.org/officeDocument/2006/relationships/hyperlink" Target="https://hal.science/search/index/?q=*&amp;authFullName_s=Alain Lacroux" TargetMode="External"/><Relationship Id="rId13" Type="http://schemas.openxmlformats.org/officeDocument/2006/relationships/hyperlink" Target="https://hal.science/hal-0458973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Jiwon HONG</dc:title>
  <dc:description>CV</dc:description>
  <dc:subject/>
  <cp:keywords/>
  <cp:category/>
  <cp:lastModifiedBy/>
  <dcterms:created xsi:type="dcterms:W3CDTF">2026-05-20T10:40:22+02:00</dcterms:created>
  <dcterms:modified xsi:type="dcterms:W3CDTF">2026-05-20T10:40:22+02:00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