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 BONNAUD </w:t>
      </w:r>
      <w:r>
        <w:rPr>
          <w:color w:val="641e6e"/>
        </w:rPr>
        <w:t xml:space="preserve">Ingénieur chercheur  : Responsable Études Analyses et Prospective Région Académique Ile-de-France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joan-bonnaud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reprise de l’insertion professionnelle post-covid en Île-de-France pour les élèves sortant de formation du secteur des services comme de la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 Bonnaud</w:t>
              </w:r>
            </w:hyperlink>
          </w:p>
          <w:p>
            <w:pPr/>
            <w:r>
              <w:rPr/>
              <w:t xml:space="preserve">2023, pp. 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mois après leur sortie du système scolaire en 2018 et 2019, 45 % des lycéens issus de formation professionnelle en Île-de-France sont en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 Bonnaud</w:t>
              </w:r>
            </w:hyperlink>
          </w:p>
          <w:p>
            <w:pPr/>
            <w:r>
              <w:rPr/>
              <w:t xml:space="preserve">2022,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hal-05148957v1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F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-bonnaud" TargetMode="External"/><Relationship Id="rId8" Type="http://schemas.openxmlformats.org/officeDocument/2006/relationships/hyperlink" Target="https://hal.science/hal-05131952v1" TargetMode="External"/><Relationship Id="rId9" Type="http://schemas.openxmlformats.org/officeDocument/2006/relationships/hyperlink" Target="https://hal.science/search/index/?q=*&amp;authFullName_s=Joan Bonnaud" TargetMode="External"/><Relationship Id="rId10" Type="http://schemas.openxmlformats.org/officeDocument/2006/relationships/hyperlink" Target="https://hal.science/hal-0514895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BONNAUD</dc:title>
  <dc:description>CV</dc:description>
  <dc:subject/>
  <cp:keywords/>
  <cp:category/>
  <cp:lastModifiedBy/>
  <dcterms:created xsi:type="dcterms:W3CDTF">2026-05-01T05:13:21+02:00</dcterms:created>
  <dcterms:modified xsi:type="dcterms:W3CDTF">2026-05-01T05:13:21+02:00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