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Johan Desbonnet </w:t>
      </w:r>
      <w:r>
        <w:rPr>
          <w:color w:val="641e6e"/>
        </w:rPr>
        <w:t xml:space="preserve">Docteur.e en géographie (UMR LETG - 6554)Membre associé au laboratoire Pléiade (EA 7338) et au laboratoire COSTECH (EA 2223)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johan-desbonnet</w:t>
        </w:r>
      </w:hyperlink>
    </w:p>
    <w:p>
      <w:pPr>
        <w:spacing w:before="600"/>
      </w:pPr>
    </w:p>
    <w:p>
      <w:pPr>
        <w:pStyle w:val="Heading2"/>
      </w:pPr>
      <w:r>
        <w:rPr>
          <w:color w:val="1e198e"/>
          <w:b w:val="1"/>
          <w:bCs w:val="1"/>
        </w:rPr>
        <w:t xml:space="preserve">Présentation</w:t>
      </w:r>
    </w:p>
    <w:p>
      <w:pPr>
        <w:spacing w:after="100"/>
      </w:pPr>
    </w:p>
    <w:p>
      <w:pPr/>
      <w:r>
        <w:rPr/>
        <w:t xml:space="preserve">Docteur en géographie de l’Université de Bretagne Occidentale (Laboratoire LETG, thèse avec une co-direction à l'école Navale ), je m'intéresse aux enjeux du développement territorial et des inégalités par l'entrée sur des questions de représentation et d'accès à l'information géographique, mais également à travers l'analyse des transitions et du rôle du collectif dans les dynamiques territoriales en contexte rural et urbain.</w:t>
      </w:r>
    </w:p>
    <w:p>
      <w:pPr/>
      <w:r>
        <w:rPr/>
        <w:t xml:space="preserve">Mes travaux de recherche s’inscrivent dans le cadre pluridisciplinaire de la géographie du développement, de la géographie environnementale et des sciences de l'information géographique. J'interroge les notions de gouvernance informationnelle et d'inégalités environnementales, rurales et urbaines d'un point de vue des formes de l’action publique territoriale et des enjeux géohistorique de transformation foncière dans des contextes géographiques et sociopolitiques différenciés (Tunisie, France, Québec, Brésil, Equateur, Pérou). Mes recherches se focalisent sur la modélisation et l'analyse critique des effets d’asymétrie dans l’accès aux infrastructures de données géographiques et dans la disponibilité de l’information géographique numérique dans des politiques publiques territoriales ayant trait à la gestion des littoraux, et à la reconnaissance de quartiers informels. Je m'intéresse également à la transmission et à l'évaluation des outils d'observation territoriaux d'un point de vue de leur visibilité et des usages dont ils font l’objet.</w:t>
      </w:r>
    </w:p>
    <w:p>
      <w:pPr/>
      <w:r>
        <w:rPr/>
        <w:t xml:space="preserve">Je collabore actuellement à des projets de recherche au sein du laboratoire Pléiade de l'Université Sorbonne Paris Nord avec l'Université de Sfax. Ceux-ci portent sur les inégalités environnementales, et les enjeux de vulnérabilité de l'agriculture dans des territoires périurbains tunisiens. Je participe notamment à la production d'indicateurs spatiaux qualitatifs et quantitatifs sur les usages des ressources (évolution des surfaces irriguées, évolution des parts d'intrants chimiques) et sur les changements d'occupation des sols sur le temps long par des approches basées sur la télédétection (images satellitaires haute définition Pléiades et Sentinel), sur la cartographie thématique, l'analyse géohistorique et statistique.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Dans le périurbain, la révolution n'a pas encore eu lieu. Inégalités foncières et vulnérabilité des territoires ruraux dans la périphérie de Sfax en Tunisie : l'exemple de Mahrès</w:t>
              </w:r>
            </w:hyperlink>
          </w:p>
          <w:p>
            <w:pPr/>
            <w:hyperlink r:id="rId10" w:history="1">
              <w:r>
                <w:rPr>
                  <w:color w:val="#410a8c"/>
                  <w:u w:val="single"/>
                </w:rPr>
                <w:t xml:space="preserve">Nasser Rebaï</w:t>
              </w:r>
            </w:hyperlink>
            <w:r>
              <w:rPr/>
              <w:t xml:space="preserve">,</w:t>
            </w:r>
            <w:hyperlink r:id="rId11" w:history="1">
              <w:r>
                <w:rPr>
                  <w:color w:val="#410a8c"/>
                  <w:u w:val="single"/>
                </w:rPr>
                <w:t xml:space="preserve">Johan Desbonnet</w:t>
              </w:r>
            </w:hyperlink>
            <w:r>
              <w:rPr/>
              <w:t xml:space="preserve">,</w:t>
            </w:r>
            <w:hyperlink r:id="rId12" w:history="1">
              <w:r>
                <w:rPr>
                  <w:color w:val="#410a8c"/>
                  <w:u w:val="single"/>
                </w:rPr>
                <w:t xml:space="preserve">Hédi Rebei</w:t>
              </w:r>
            </w:hyperlink>
          </w:p>
          <w:p>
            <w:pPr/>
            <w:r>
              <w:rPr>
                <w:i w:val="1"/>
                <w:iCs w:val="1"/>
              </w:rPr>
              <w:t xml:space="preserve">Annales de géographie</w:t>
            </w:r>
            <w:r>
              <w:rPr/>
              <w:t xml:space="preserve">, 2024, 759-760, </w:t>
            </w:r>
            <w:hyperlink r:id="rId13" w:history="1">
              <w:r>
                <w:rPr>
                  <w:color w:val="#410a8c"/>
                  <w:u w:val="single"/>
                </w:rPr>
                <w:t xml:space="preserve">⟨10.3917/ag.759.0181⟩</w:t>
              </w:r>
            </w:hyperlink>
          </w:p>
          <w:p>
            <w:pPr/>
            <w:r>
              <w:rPr/>
              <w:t xml:space="preserve">Article dans une revue</w:t>
            </w:r>
          </w:p>
          <w:p>
            <w:pPr/>
            <w:hyperlink r:id="rId9" w:history="1">
              <w:r>
                <w:rPr>
                  <w:color w:val="#410a8c"/>
                  <w:u w:val="single"/>
                </w:rPr>
                <w:t xml:space="preserve">hal-05226751v1</w:t>
              </w:r>
            </w:hyperlink>
          </w:p>
        </w:tc>
      </w:tr>
      <w:tr>
        <w:trPr/>
        <w:tc>
          <w:tcPr>
            <w:noWrap/>
          </w:tcPr>
          <w:p>
            <w:pPr>
              <w:spacing w:after="200"/>
            </w:pPr>
            <w:hyperlink r:id="rId14" w:history="1">
              <w:r>
                <w:rPr>
                  <w:color w:val="1e198e"/>
                  <w:b w:val="1"/>
                  <w:bCs w:val="1"/>
                  <w:u w:val="single"/>
                </w:rPr>
                <w:t xml:space="preserve">Mutations récentes, dynamiques actuelles et perspectives de transition des territoires ruraux périurbains en Tunisie</w:t>
              </w:r>
            </w:hyperlink>
          </w:p>
          <w:p>
            <w:pPr/>
            <w:hyperlink r:id="rId10" w:history="1">
              <w:r>
                <w:rPr>
                  <w:color w:val="#410a8c"/>
                  <w:u w:val="single"/>
                </w:rPr>
                <w:t xml:space="preserve">Nasser Rebaï</w:t>
              </w:r>
            </w:hyperlink>
            <w:r>
              <w:rPr/>
              <w:t xml:space="preserve">,</w:t>
            </w:r>
            <w:hyperlink r:id="rId11" w:history="1">
              <w:r>
                <w:rPr>
                  <w:color w:val="#410a8c"/>
                  <w:u w:val="single"/>
                </w:rPr>
                <w:t xml:space="preserve">Johan Desbonnet</w:t>
              </w:r>
            </w:hyperlink>
            <w:r>
              <w:rPr/>
              <w:t xml:space="preserve">,</w:t>
            </w:r>
            <w:hyperlink r:id="rId12" w:history="1">
              <w:r>
                <w:rPr>
                  <w:color w:val="#410a8c"/>
                  <w:u w:val="single"/>
                </w:rPr>
                <w:t xml:space="preserve">Hédi Rebei</w:t>
              </w:r>
            </w:hyperlink>
          </w:p>
          <w:p>
            <w:pPr/>
            <w:r>
              <w:rPr>
                <w:i w:val="1"/>
                <w:iCs w:val="1"/>
              </w:rPr>
              <w:t xml:space="preserve">EchoGéo</w:t>
            </w:r>
            <w:r>
              <w:rPr/>
              <w:t xml:space="preserve">, 2023, 66, </w:t>
            </w:r>
            <w:hyperlink r:id="rId15" w:history="1">
              <w:r>
                <w:rPr>
                  <w:color w:val="#410a8c"/>
                  <w:u w:val="single"/>
                </w:rPr>
                <w:t xml:space="preserve">⟨10.4000/echogeo.26122⟩</w:t>
              </w:r>
            </w:hyperlink>
          </w:p>
          <w:p>
            <w:pPr/>
            <w:r>
              <w:rPr/>
              <w:t xml:space="preserve">Article dans une revue</w:t>
            </w:r>
          </w:p>
          <w:p>
            <w:pPr/>
            <w:hyperlink r:id="rId14" w:history="1">
              <w:r>
                <w:rPr>
                  <w:color w:val="#410a8c"/>
                  <w:u w:val="single"/>
                </w:rPr>
                <w:t xml:space="preserve">hal-05226761v1</w:t>
              </w:r>
            </w:hyperlink>
          </w:p>
        </w:tc>
      </w:tr>
      <w:tr>
        <w:trPr/>
        <w:tc>
          <w:tcPr>
            <w:noWrap/>
          </w:tcPr>
          <w:p>
            <w:pPr>
              <w:spacing w:after="200"/>
            </w:pPr>
            <w:hyperlink r:id="rId16" w:history="1">
              <w:r>
                <w:rPr>
                  <w:color w:val="1e198e"/>
                  <w:b w:val="1"/>
                  <w:bCs w:val="1"/>
                  <w:u w:val="single"/>
                </w:rPr>
                <w:t xml:space="preserve">Analyser la structure de dispositifs de mise à disposition de données géographiques</w:t>
              </w:r>
            </w:hyperlink>
          </w:p>
          <w:p>
            <w:pPr/>
            <w:hyperlink r:id="rId11" w:history="1">
              <w:r>
                <w:rPr>
                  <w:color w:val="#410a8c"/>
                  <w:u w:val="single"/>
                </w:rPr>
                <w:t xml:space="preserve">Johan Desbonnet</w:t>
              </w:r>
            </w:hyperlink>
            <w:r>
              <w:rPr/>
              <w:t xml:space="preserve">,</w:t>
            </w:r>
            <w:hyperlink r:id="rId17" w:history="1">
              <w:r>
                <w:rPr>
                  <w:color w:val="#410a8c"/>
                  <w:u w:val="single"/>
                </w:rPr>
                <w:t xml:space="preserve">Françoise Gourmelon</w:t>
              </w:r>
            </w:hyperlink>
            <w:r>
              <w:rPr/>
              <w:t xml:space="preserve">,</w:t>
            </w:r>
            <w:hyperlink r:id="rId18" w:history="1">
              <w:r>
                <w:rPr>
                  <w:color w:val="#410a8c"/>
                  <w:u w:val="single"/>
                </w:rPr>
                <w:t xml:space="preserve">Christophe Claramunt</w:t>
              </w:r>
            </w:hyperlink>
          </w:p>
          <w:p>
            <w:pPr/>
            <w:r>
              <w:rPr>
                <w:i w:val="1"/>
                <w:iCs w:val="1"/>
              </w:rPr>
              <w:t xml:space="preserve">Revue Internationale de Géomatique</w:t>
            </w:r>
            <w:r>
              <w:rPr/>
              <w:t xml:space="preserve">, 2019, 29 (1), pp.57-80. </w:t>
            </w:r>
            <w:hyperlink r:id="rId19" w:history="1">
              <w:r>
                <w:rPr>
                  <w:color w:val="#410a8c"/>
                  <w:u w:val="single"/>
                </w:rPr>
                <w:t xml:space="preserve">⟨10.3166/rig.2019.00079⟩</w:t>
              </w:r>
            </w:hyperlink>
          </w:p>
          <w:p>
            <w:pPr/>
            <w:r>
              <w:rPr/>
              <w:t xml:space="preserve">Article dans une revue</w:t>
            </w:r>
          </w:p>
          <w:p>
            <w:pPr/>
            <w:hyperlink r:id="rId16" w:history="1">
              <w:r>
                <w:rPr>
                  <w:color w:val="#410a8c"/>
                  <w:u w:val="single"/>
                </w:rPr>
                <w:t xml:space="preserve">hal-02460652v1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Crise de l’agriculture familiale tunisienne en contexte post-révolution : une analyse depuis Mahrès dans la périphérie de Sfax</w:t>
              </w:r>
            </w:hyperlink>
          </w:p>
          <w:p>
            <w:pPr/>
            <w:hyperlink r:id="rId10" w:history="1">
              <w:r>
                <w:rPr>
                  <w:color w:val="#410a8c"/>
                  <w:u w:val="single"/>
                </w:rPr>
                <w:t xml:space="preserve">Nasser Rebaï</w:t>
              </w:r>
            </w:hyperlink>
            <w:r>
              <w:rPr/>
              <w:t xml:space="preserve">,</w:t>
            </w:r>
            <w:hyperlink r:id="rId11" w:history="1">
              <w:r>
                <w:rPr>
                  <w:color w:val="#410a8c"/>
                  <w:u w:val="single"/>
                </w:rPr>
                <w:t xml:space="preserve">Johan Desbonnet</w:t>
              </w:r>
            </w:hyperlink>
            <w:r>
              <w:rPr/>
              <w:t xml:space="preserve">,</w:t>
            </w:r>
            <w:hyperlink r:id="rId21" w:history="1">
              <w:r>
                <w:rPr>
                  <w:color w:val="#410a8c"/>
                  <w:u w:val="single"/>
                </w:rPr>
                <w:t xml:space="preserve">Hedi Rebei</w:t>
              </w:r>
            </w:hyperlink>
          </w:p>
          <w:p>
            <w:pPr/>
            <w:r>
              <w:rPr>
                <w:i w:val="1"/>
                <w:iCs w:val="1"/>
              </w:rPr>
              <w:t xml:space="preserve">International Geographic Union (UGI) Paris 2022 - session " Agricultures Urbaines Au Sud Et Au Nord"</w:t>
            </w:r>
            <w:r>
              <w:rPr/>
              <w:t xml:space="preserve">, International Geographic Union (UGI), Jul 2022, Paris, France</w:t>
            </w:r>
          </w:p>
          <w:p>
            <w:pPr/>
            <w:r>
              <w:rPr/>
              <w:t xml:space="preserve">Communication dans un congrès</w:t>
            </w:r>
          </w:p>
          <w:p>
            <w:pPr/>
            <w:hyperlink r:id="rId20" w:history="1">
              <w:r>
                <w:rPr>
                  <w:color w:val="#410a8c"/>
                  <w:u w:val="single"/>
                </w:rPr>
                <w:t xml:space="preserve">hal-04077426v1</w:t>
              </w:r>
            </w:hyperlink>
          </w:p>
        </w:tc>
      </w:tr>
      <w:tr>
        <w:trPr/>
        <w:tc>
          <w:tcPr>
            <w:noWrap/>
          </w:tcPr>
          <w:p>
            <w:pPr>
              <w:spacing w:after="200"/>
            </w:pPr>
            <w:hyperlink r:id="rId22" w:history="1">
              <w:r>
                <w:rPr>
                  <w:color w:val="1e198e"/>
                  <w:b w:val="1"/>
                  <w:bCs w:val="1"/>
                  <w:u w:val="single"/>
                </w:rPr>
                <w:t xml:space="preserve">Dans le périurbain, la révolution n’a pas encore eu lieu.</w:t>
              </w:r>
            </w:hyperlink>
          </w:p>
          <w:p>
            <w:pPr/>
            <w:hyperlink r:id="rId10" w:history="1">
              <w:r>
                <w:rPr>
                  <w:color w:val="#410a8c"/>
                  <w:u w:val="single"/>
                </w:rPr>
                <w:t xml:space="preserve">Nasser Rebaï</w:t>
              </w:r>
            </w:hyperlink>
            <w:r>
              <w:rPr/>
              <w:t xml:space="preserve">,</w:t>
            </w:r>
            <w:hyperlink r:id="rId11" w:history="1">
              <w:r>
                <w:rPr>
                  <w:color w:val="#410a8c"/>
                  <w:u w:val="single"/>
                </w:rPr>
                <w:t xml:space="preserve">Johan Desbonnet</w:t>
              </w:r>
            </w:hyperlink>
            <w:r>
              <w:rPr/>
              <w:t xml:space="preserve">,</w:t>
            </w:r>
            <w:hyperlink r:id="rId21" w:history="1">
              <w:r>
                <w:rPr>
                  <w:color w:val="#410a8c"/>
                  <w:u w:val="single"/>
                </w:rPr>
                <w:t xml:space="preserve">Hedi Rebei</w:t>
              </w:r>
            </w:hyperlink>
          </w:p>
          <w:p>
            <w:pPr/>
            <w:r>
              <w:rPr>
                <w:i w:val="1"/>
                <w:iCs w:val="1"/>
              </w:rPr>
              <w:t xml:space="preserve">Journée d'études du LADYSS - "Le foncier en périphéries métropolitaines : empiler des strates d’enjeux pour faire terre"</w:t>
            </w:r>
            <w:r>
              <w:rPr/>
              <w:t xml:space="preserve">, J.F. Valette &amp; Alphonse Yapi-Diahou, LADYSS, Université Paris 8 Vincennes - Saint-Denis, Nov 2022, Paris, France</w:t>
            </w:r>
          </w:p>
          <w:p>
            <w:pPr/>
            <w:r>
              <w:rPr/>
              <w:t xml:space="preserve">Communication dans un congrès</w:t>
            </w:r>
          </w:p>
          <w:p>
            <w:pPr/>
            <w:hyperlink r:id="rId22" w:history="1">
              <w:r>
                <w:rPr>
                  <w:color w:val="#410a8c"/>
                  <w:u w:val="single"/>
                </w:rPr>
                <w:t xml:space="preserve">hal-04078546v1</w:t>
              </w:r>
            </w:hyperlink>
          </w:p>
        </w:tc>
      </w:tr>
      <w:tr>
        <w:trPr/>
        <w:tc>
          <w:tcPr>
            <w:noWrap/>
          </w:tcPr>
          <w:p>
            <w:pPr>
              <w:spacing w:after="200"/>
            </w:pPr>
            <w:hyperlink r:id="rId23" w:history="1">
              <w:r>
                <w:rPr>
                  <w:color w:val="1e198e"/>
                  <w:b w:val="1"/>
                  <w:bCs w:val="1"/>
                  <w:u w:val="single"/>
                </w:rPr>
                <w:t xml:space="preserve">Réinterroger les notions d'accès à l'information géographique numérique au prisme de ses supports et de sa circulation sur le web. Applications aux territoires littoraux français et québécois</w:t>
              </w:r>
            </w:hyperlink>
          </w:p>
          <w:p>
            <w:pPr/>
            <w:hyperlink r:id="rId11" w:history="1">
              <w:r>
                <w:rPr>
                  <w:color w:val="#410a8c"/>
                  <w:u w:val="single"/>
                </w:rPr>
                <w:t xml:space="preserve">Johan Desbonnet</w:t>
              </w:r>
            </w:hyperlink>
          </w:p>
          <w:p>
            <w:pPr/>
            <w:r>
              <w:rPr>
                <w:i w:val="1"/>
                <w:iCs w:val="1"/>
              </w:rPr>
              <w:t xml:space="preserve">ASRDLF - 57ème colloque - Territoire(s) et numérique Innovations, mutations et décision</w:t>
            </w:r>
            <w:r>
              <w:rPr/>
              <w:t xml:space="preserve">, Association de Science Régionale de Langue Française (ASRDLF), Sep 2021, Avignon (FR), France</w:t>
            </w:r>
          </w:p>
          <w:p>
            <w:pPr/>
            <w:r>
              <w:rPr/>
              <w:t xml:space="preserve">Communication dans un congrès</w:t>
            </w:r>
          </w:p>
          <w:p>
            <w:pPr/>
            <w:hyperlink r:id="rId23" w:history="1">
              <w:r>
                <w:rPr>
                  <w:color w:val="#410a8c"/>
                  <w:u w:val="single"/>
                </w:rPr>
                <w:t xml:space="preserve">hal-04078537v1</w:t>
              </w:r>
            </w:hyperlink>
          </w:p>
        </w:tc>
      </w:tr>
      <w:tr>
        <w:trPr/>
        <w:tc>
          <w:tcPr>
            <w:noWrap/>
          </w:tcPr>
          <w:p>
            <w:pPr>
              <w:spacing w:after="200"/>
            </w:pPr>
            <w:hyperlink r:id="rId24" w:history="1">
              <w:r>
                <w:rPr>
                  <w:color w:val="1e198e"/>
                  <w:b w:val="1"/>
                  <w:bCs w:val="1"/>
                  <w:u w:val="single"/>
                </w:rPr>
                <w:t xml:space="preserve">Analyser la structure de dispositifs numériques de mise à disposition de données géographiques sur le Web</w:t>
              </w:r>
            </w:hyperlink>
          </w:p>
          <w:p>
            <w:pPr/>
            <w:hyperlink r:id="rId11" w:history="1">
              <w:r>
                <w:rPr>
                  <w:color w:val="#410a8c"/>
                  <w:u w:val="single"/>
                </w:rPr>
                <w:t xml:space="preserve">Johan Desbonnet</w:t>
              </w:r>
            </w:hyperlink>
            <w:r>
              <w:rPr/>
              <w:t xml:space="preserve">,</w:t>
            </w:r>
            <w:hyperlink r:id="rId17" w:history="1">
              <w:r>
                <w:rPr>
                  <w:color w:val="#410a8c"/>
                  <w:u w:val="single"/>
                </w:rPr>
                <w:t xml:space="preserve">Françoise Gourmelon</w:t>
              </w:r>
            </w:hyperlink>
            <w:r>
              <w:rPr/>
              <w:t xml:space="preserve">,</w:t>
            </w:r>
            <w:hyperlink r:id="rId18" w:history="1">
              <w:r>
                <w:rPr>
                  <w:color w:val="#410a8c"/>
                  <w:u w:val="single"/>
                </w:rPr>
                <w:t xml:space="preserve">Christophe Claramunt</w:t>
              </w:r>
            </w:hyperlink>
          </w:p>
          <w:p>
            <w:pPr/>
            <w:r>
              <w:rPr>
                <w:i w:val="1"/>
                <w:iCs w:val="1"/>
              </w:rPr>
              <w:t xml:space="preserve">SAGEO 2018</w:t>
            </w:r>
            <w:r>
              <w:rPr/>
              <w:t xml:space="preserve">, 2018, Montpellier, France</w:t>
            </w:r>
          </w:p>
          <w:p>
            <w:pPr/>
            <w:r>
              <w:rPr/>
              <w:t xml:space="preserve">Communication dans un congrès</w:t>
            </w:r>
          </w:p>
          <w:p>
            <w:pPr/>
            <w:hyperlink r:id="rId24" w:history="1">
              <w:r>
                <w:rPr>
                  <w:color w:val="#410a8c"/>
                  <w:u w:val="single"/>
                </w:rPr>
                <w:t xml:space="preserve">halshs-02320468v1</w:t>
              </w:r>
            </w:hyperlink>
          </w:p>
        </w:tc>
      </w:tr>
      <w:tr>
        <w:trPr/>
        <w:tc>
          <w:tcPr>
            <w:noWrap/>
          </w:tcPr>
          <w:p>
            <w:pPr>
              <w:spacing w:after="200"/>
            </w:pPr>
            <w:hyperlink r:id="rId25" w:history="1">
              <w:r>
                <w:rPr>
                  <w:color w:val="1e198e"/>
                  <w:b w:val="1"/>
                  <w:bCs w:val="1"/>
                  <w:u w:val="single"/>
                </w:rPr>
                <w:t xml:space="preserve">Les représentations de la favela dans le geoweb de Rio de Janeiro</w:t>
              </w:r>
            </w:hyperlink>
          </w:p>
          <w:p>
            <w:pPr/>
            <w:hyperlink r:id="rId11" w:history="1">
              <w:r>
                <w:rPr>
                  <w:color w:val="#410a8c"/>
                  <w:u w:val="single"/>
                </w:rPr>
                <w:t xml:space="preserve">Johan Desbonnet</w:t>
              </w:r>
            </w:hyperlink>
            <w:r>
              <w:rPr/>
              <w:t xml:space="preserve">,</w:t>
            </w:r>
            <w:hyperlink r:id="rId26" w:history="1">
              <w:r>
                <w:rPr>
                  <w:color w:val="#410a8c"/>
                  <w:u w:val="single"/>
                </w:rPr>
                <w:t xml:space="preserve">Pierre Gautreau</w:t>
              </w:r>
            </w:hyperlink>
          </w:p>
          <w:p>
            <w:pPr/>
            <w:r>
              <w:rPr>
                <w:i w:val="1"/>
                <w:iCs w:val="1"/>
              </w:rPr>
              <w:t xml:space="preserve">CIST2016 - En quête de territoire(s) ?</w:t>
            </w:r>
            <w:r>
              <w:rPr/>
              <w:t xml:space="preserve">, Collège international des sciences du territoire (CIST), Mar 2016, Grenoble, France. pp.161-168</w:t>
            </w:r>
          </w:p>
          <w:p>
            <w:pPr/>
            <w:r>
              <w:rPr/>
              <w:t xml:space="preserve">Communication dans un congrès</w:t>
            </w:r>
          </w:p>
          <w:p>
            <w:pPr/>
            <w:hyperlink r:id="rId25" w:history="1">
              <w:r>
                <w:rPr>
                  <w:color w:val="#410a8c"/>
                  <w:u w:val="single"/>
                </w:rPr>
                <w:t xml:space="preserve">hal-01353637v1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Les représentations des favelas de Rio de Janeiro (Brésil) dans le géoweb</w:t>
              </w:r>
            </w:hyperlink>
          </w:p>
          <w:p>
            <w:pPr/>
            <w:hyperlink r:id="rId11" w:history="1">
              <w:r>
                <w:rPr>
                  <w:color w:val="#410a8c"/>
                  <w:u w:val="single"/>
                </w:rPr>
                <w:t xml:space="preserve">Johan Desbonnet</w:t>
              </w:r>
            </w:hyperlink>
            <w:r>
              <w:rPr/>
              <w:t xml:space="preserve">,</w:t>
            </w:r>
            <w:hyperlink r:id="rId26" w:history="1">
              <w:r>
                <w:rPr>
                  <w:color w:val="#410a8c"/>
                  <w:u w:val="single"/>
                </w:rPr>
                <w:t xml:space="preserve">Pierre Gautreau</w:t>
              </w:r>
            </w:hyperlink>
          </w:p>
          <w:p>
            <w:pPr/>
            <w:r>
              <w:rPr/>
              <w:t xml:space="preserve">Karthala. </w:t>
            </w:r>
            <w:r>
              <w:rPr>
                <w:i w:val="1"/>
                <w:iCs w:val="1"/>
              </w:rPr>
              <w:t xml:space="preserve">Demande(s) territoriale(s)</w:t>
            </w:r>
            <w:r>
              <w:rPr/>
              <w:t xml:space="preserve">, , 2019, Collection du "Collège International des Sciences Territoriales (CIST)", 9782811125523</w:t>
            </w:r>
          </w:p>
          <w:p>
            <w:pPr/>
            <w:r>
              <w:rPr/>
              <w:t xml:space="preserve">Chapitre d'ouvrage</w:t>
            </w:r>
          </w:p>
          <w:p>
            <w:pPr/>
            <w:hyperlink r:id="rId27" w:history="1">
              <w:r>
                <w:rPr>
                  <w:color w:val="#410a8c"/>
                  <w:u w:val="single"/>
                </w:rPr>
                <w:t xml:space="preserve">hal-02319655v1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Analyser la disponibilité de l'Information géographique numérique dans les enjeux de suivi et de gestion du trait de côte : application aux cas breton (France) et québécois (Canada)</w:t>
              </w:r>
            </w:hyperlink>
          </w:p>
          <w:p>
            <w:pPr/>
            <w:hyperlink r:id="rId11" w:history="1">
              <w:r>
                <w:rPr>
                  <w:color w:val="#410a8c"/>
                  <w:u w:val="single"/>
                </w:rPr>
                <w:t xml:space="preserve">Johan Desbonnet</w:t>
              </w:r>
            </w:hyperlink>
          </w:p>
          <w:p>
            <w:pPr/>
            <w:r>
              <w:rPr/>
              <w:t xml:space="preserve">Géographie. Université de Bretagne occidentale - Brest, 2021. Français. </w:t>
            </w:r>
            <w:hyperlink r:id="rId29" w:history="1">
              <w:r>
                <w:rPr>
                  <w:color w:val="#410a8c"/>
                  <w:u w:val="single"/>
                </w:rPr>
                <w:t xml:space="preserve">⟨NNT : 2021BRES0012⟩</w:t>
              </w:r>
            </w:hyperlink>
          </w:p>
          <w:p>
            <w:pPr/>
            <w:r>
              <w:rPr/>
              <w:t xml:space="preserve">Thèse</w:t>
            </w:r>
          </w:p>
          <w:p>
            <w:pPr/>
            <w:hyperlink r:id="rId28" w:history="1">
              <w:r>
                <w:rPr>
                  <w:color w:val="#410a8c"/>
                  <w:u w:val="single"/>
                </w:rPr>
                <w:t xml:space="preserve">tel-03669066v1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631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han-desbonnet" TargetMode="External"/><Relationship Id="rId9" Type="http://schemas.openxmlformats.org/officeDocument/2006/relationships/hyperlink" Target="https://hal.science/hal-05226751v1" TargetMode="External"/><Relationship Id="rId10" Type="http://schemas.openxmlformats.org/officeDocument/2006/relationships/hyperlink" Target="https://hal.science/search/index/?q=*&amp;authFullName_s=Nasser Reba&#239;" TargetMode="External"/><Relationship Id="rId11" Type="http://schemas.openxmlformats.org/officeDocument/2006/relationships/hyperlink" Target="https://hal.science/search/index/?q=*&amp;authFullName_s=Johan Desbonnet" TargetMode="External"/><Relationship Id="rId12" Type="http://schemas.openxmlformats.org/officeDocument/2006/relationships/hyperlink" Target="https://hal.science/search/index/?q=*&amp;authFullName_s=H&#233;di Rebei" TargetMode="External"/><Relationship Id="rId13" Type="http://schemas.openxmlformats.org/officeDocument/2006/relationships/hyperlink" Target="https://dx.doi.org/10.3917/ag.759.0181" TargetMode="External"/><Relationship Id="rId14" Type="http://schemas.openxmlformats.org/officeDocument/2006/relationships/hyperlink" Target="https://hal.science/hal-05226761v1" TargetMode="External"/><Relationship Id="rId15" Type="http://schemas.openxmlformats.org/officeDocument/2006/relationships/hyperlink" Target="https://dx.doi.org/10.4000/echogeo.26122" TargetMode="External"/><Relationship Id="rId16" Type="http://schemas.openxmlformats.org/officeDocument/2006/relationships/hyperlink" Target="https://hal.science/hal-02460652v1" TargetMode="External"/><Relationship Id="rId17" Type="http://schemas.openxmlformats.org/officeDocument/2006/relationships/hyperlink" Target="https://hal.science/search/index/?q=*&amp;authFullName_s=Fran&#231;oise Gourmelon" TargetMode="External"/><Relationship Id="rId18" Type="http://schemas.openxmlformats.org/officeDocument/2006/relationships/hyperlink" Target="https://hal.science/search/index/?q=*&amp;authFullName_s=Christophe Claramunt" TargetMode="External"/><Relationship Id="rId19" Type="http://schemas.openxmlformats.org/officeDocument/2006/relationships/hyperlink" Target="https://dx.doi.org/10.3166/rig.2019.00079" TargetMode="External"/><Relationship Id="rId20" Type="http://schemas.openxmlformats.org/officeDocument/2006/relationships/hyperlink" Target="https://hal.science/hal-04077426v1" TargetMode="External"/><Relationship Id="rId21" Type="http://schemas.openxmlformats.org/officeDocument/2006/relationships/hyperlink" Target="https://hal.science/search/index/?q=*&amp;authFullName_s=Hedi Rebei" TargetMode="External"/><Relationship Id="rId22" Type="http://schemas.openxmlformats.org/officeDocument/2006/relationships/hyperlink" Target="https://hal.science/hal-04078546v1" TargetMode="External"/><Relationship Id="rId23" Type="http://schemas.openxmlformats.org/officeDocument/2006/relationships/hyperlink" Target="https://hal.science/hal-04078537v1" TargetMode="External"/><Relationship Id="rId24" Type="http://schemas.openxmlformats.org/officeDocument/2006/relationships/hyperlink" Target="https://shs.hal.science/halshs-02320468v1" TargetMode="External"/><Relationship Id="rId25" Type="http://schemas.openxmlformats.org/officeDocument/2006/relationships/hyperlink" Target="https://hal.science/hal-01353637v1" TargetMode="External"/><Relationship Id="rId26" Type="http://schemas.openxmlformats.org/officeDocument/2006/relationships/hyperlink" Target="https://hal.science/search/index/?q=*&amp;authFullName_s=Pierre Gautreau" TargetMode="External"/><Relationship Id="rId27" Type="http://schemas.openxmlformats.org/officeDocument/2006/relationships/hyperlink" Target="https://hal.science/hal-02319655v1" TargetMode="External"/><Relationship Id="rId28" Type="http://schemas.openxmlformats.org/officeDocument/2006/relationships/hyperlink" Target="https://theses.hal.science/tel-03669066v1" TargetMode="External"/><Relationship Id="rId29" Type="http://schemas.openxmlformats.org/officeDocument/2006/relationships/hyperlink" Target="https://www.theses.fr/2021BRES0012"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 Desbonnet</dc:title>
  <dc:description>CV</dc:description>
  <dc:subject/>
  <cp:keywords/>
  <cp:category/>
  <cp:lastModifiedBy/>
  <dcterms:created xsi:type="dcterms:W3CDTF">2026-04-30T00:14:09+02:00</dcterms:created>
  <dcterms:modified xsi:type="dcterms:W3CDTF">2026-04-30T00:14:09+02:00</dcterms:modified>
</cp:coreProperties>
</file>

<file path=docProps/custom.xml><?xml version="1.0" encoding="utf-8"?>
<Properties xmlns="http://schemas.openxmlformats.org/officeDocument/2006/custom-properties" xmlns:vt="http://schemas.openxmlformats.org/officeDocument/2006/docPropsVTypes"/>
</file>