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Johana Bodard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alternative au lecteur d'écran : l'agent interactionnel dialoguant (AID)</w:t>
              </w:r>
            </w:hyperlink>
          </w:p>
          <w:p>
            <w:pPr/>
            <w:hyperlink r:id="rId8" w:history="1">
              <w:r>
                <w:rPr>
                  <w:color w:val="#410a8c"/>
                  <w:u w:val="single"/>
                </w:rPr>
                <w:t xml:space="preserve">Gérard Uzan</w:t>
              </w:r>
            </w:hyperlink>
            <w:r>
              <w:rPr/>
              <w:t xml:space="preserve">,</w:t>
            </w:r>
            <w:hyperlink r:id="rId9" w:history="1">
              <w:r>
                <w:rPr>
                  <w:color w:val="#410a8c"/>
                  <w:u w:val="single"/>
                </w:rPr>
                <w:t xml:space="preserve">Johana Bodard</w:t>
              </w:r>
            </w:hyperlink>
            <w:r>
              <w:rPr/>
              <w:t xml:space="preserve">,</w:t>
            </w:r>
            <w:hyperlink r:id="rId10" w:history="1">
              <w:r>
                <w:rPr>
                  <w:color w:val="#410a8c"/>
                  <w:u w:val="single"/>
                </w:rPr>
                <w:t xml:space="preserve">Laetitia Gros</w:t>
              </w:r>
            </w:hyperlink>
            <w:r>
              <w:rPr/>
              <w:t xml:space="preserve">,</w:t>
            </w:r>
            <w:hyperlink r:id="rId11" w:history="1">
              <w:r>
                <w:rPr>
                  <w:color w:val="#410a8c"/>
                  <w:u w:val="single"/>
                </w:rPr>
                <w:t xml:space="preserve">Valérie Botherel</w:t>
              </w:r>
            </w:hyperlink>
            <w:r>
              <w:rPr/>
              <w:t xml:space="preserve">,</w:t>
            </w:r>
            <w:hyperlink r:id="rId12" w:history="1">
              <w:r>
                <w:rPr>
                  <w:color w:val="#410a8c"/>
                  <w:u w:val="single"/>
                </w:rPr>
                <w:t xml:space="preserve">Denis Chêne</w:t>
              </w:r>
            </w:hyperlink>
          </w:p>
          <w:p>
            <w:pPr/>
            <w:r>
              <w:rPr/>
              <w:t xml:space="preserve">2025</w:t>
            </w:r>
          </w:p>
          <w:p>
            <w:pPr/>
            <w:r>
              <w:rPr/>
              <w:t xml:space="preserve">Pré-publication, Document de travail</w:t>
            </w:r>
            <w:r>
              <w:rPr/>
              <w:t xml:space="preserve"> (preprint/prepublication)</w:t>
            </w:r>
          </w:p>
          <w:p>
            <w:pPr/>
            <w:hyperlink r:id="rId7" w:history="1">
              <w:r>
                <w:rPr>
                  <w:color w:val="#410a8c"/>
                  <w:u w:val="single"/>
                </w:rPr>
                <w:t xml:space="preserve">hal-05301860v1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Performances des correcteurs orthographiques pour la correction des erreurs dys</w:t>
              </w:r>
            </w:hyperlink>
          </w:p>
          <w:p>
            <w:pPr/>
            <w:hyperlink r:id="rId9" w:history="1">
              <w:r>
                <w:rPr>
                  <w:color w:val="#410a8c"/>
                  <w:u w:val="single"/>
                </w:rPr>
                <w:t xml:space="preserve">Johana Bodard</w:t>
              </w:r>
            </w:hyperlink>
            <w:r>
              <w:rPr/>
              <w:t xml:space="preserve">,</w:t>
            </w:r>
            <w:hyperlink r:id="rId14" w:history="1">
              <w:r>
                <w:rPr>
                  <w:color w:val="#410a8c"/>
                  <w:u w:val="single"/>
                </w:rPr>
                <w:t xml:space="preserve">Céline Jost</w:t>
              </w:r>
            </w:hyperlink>
            <w:r>
              <w:rPr/>
              <w:t xml:space="preserve">,</w:t>
            </w:r>
            <w:hyperlink r:id="rId15" w:history="1">
              <w:r>
                <w:rPr>
                  <w:color w:val="#410a8c"/>
                  <w:u w:val="single"/>
                </w:rPr>
                <w:t xml:space="preserve">Isis Truck</w:t>
              </w:r>
            </w:hyperlink>
            <w:r>
              <w:rPr/>
              <w:t xml:space="preserve">,</w:t>
            </w:r>
            <w:hyperlink r:id="rId8" w:history="1">
              <w:r>
                <w:rPr>
                  <w:color w:val="#410a8c"/>
                  <w:u w:val="single"/>
                </w:rPr>
                <w:t xml:space="preserve">Gérard Uzan</w:t>
              </w:r>
            </w:hyperlink>
          </w:p>
          <w:p>
            <w:pPr/>
            <w:r>
              <w:rPr>
                <w:i w:val="1"/>
                <w:iCs w:val="1"/>
              </w:rPr>
              <w:t xml:space="preserve">Handicap 2024</w:t>
            </w:r>
            <w:r>
              <w:rPr/>
              <w:t xml:space="preserve">, IFRATH, Jun 2024, Paris, France</w:t>
            </w:r>
          </w:p>
          <w:p>
            <w:pPr/>
            <w:r>
              <w:rPr/>
              <w:t xml:space="preserve">Communication dans un congrès</w:t>
            </w:r>
          </w:p>
          <w:p>
            <w:pPr/>
            <w:hyperlink r:id="rId13" w:history="1">
              <w:r>
                <w:rPr>
                  <w:color w:val="#410a8c"/>
                  <w:u w:val="single"/>
                </w:rPr>
                <w:t xml:space="preserve">hal-04611887v1</w:t>
              </w:r>
            </w:hyperlink>
          </w:p>
        </w:tc>
      </w:tr>
      <w:tr>
        <w:trPr/>
        <w:tc>
          <w:tcPr>
            <w:noWrap/>
          </w:tcPr>
          <w:p>
            <w:pPr>
              <w:spacing w:after="200"/>
            </w:pPr>
            <w:hyperlink r:id="rId16" w:history="1">
              <w:r>
                <w:rPr>
                  <w:color w:val="1e198e"/>
                  <w:b w:val="1"/>
                  <w:bCs w:val="1"/>
                  <w:u w:val="single"/>
                </w:rPr>
                <w:t xml:space="preserve">Spécificités des erreurs d'orthographe des personnes dyslexiques : analyse d'un corpus de productions écrites</w:t>
              </w:r>
            </w:hyperlink>
          </w:p>
          <w:p>
            <w:pPr/>
            <w:hyperlink r:id="rId9" w:history="1">
              <w:r>
                <w:rPr>
                  <w:color w:val="#410a8c"/>
                  <w:u w:val="single"/>
                </w:rPr>
                <w:t xml:space="preserve">Johana Bodard</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Jun 2020, Nancy, France. pp.15-28</w:t>
            </w:r>
          </w:p>
          <w:p>
            <w:pPr/>
            <w:r>
              <w:rPr/>
              <w:t xml:space="preserve">Communication dans un congrès</w:t>
            </w:r>
          </w:p>
          <w:p>
            <w:pPr/>
            <w:hyperlink r:id="rId16" w:history="1">
              <w:r>
                <w:rPr>
                  <w:color w:val="#410a8c"/>
                  <w:u w:val="single"/>
                </w:rPr>
                <w:t xml:space="preserve">hal-02786183v3</w:t>
              </w:r>
            </w:hyperlink>
          </w:p>
        </w:tc>
      </w:tr>
      <w:tr>
        <w:trPr/>
        <w:tc>
          <w:tcPr>
            <w:noWrap/>
          </w:tcPr>
          <w:p>
            <w:pPr>
              <w:spacing w:after="200"/>
            </w:pPr>
            <w:hyperlink r:id="rId17" w:history="1">
              <w:r>
                <w:rPr>
                  <w:color w:val="1e198e"/>
                  <w:b w:val="1"/>
                  <w:bCs w:val="1"/>
                  <w:u w:val="single"/>
                </w:rPr>
                <w:t xml:space="preserve">La prise de décision floue peut-elle permettre d'améliorer les correcteurs orthographiques dys ?</w:t>
              </w:r>
            </w:hyperlink>
          </w:p>
          <w:p>
            <w:pPr/>
            <w:hyperlink r:id="rId9" w:history="1">
              <w:r>
                <w:rPr>
                  <w:color w:val="#410a8c"/>
                  <w:u w:val="single"/>
                </w:rPr>
                <w:t xml:space="preserve">Johana Bodard</w:t>
              </w:r>
            </w:hyperlink>
            <w:r>
              <w:rPr/>
              <w:t xml:space="preserve">,</w:t>
            </w:r>
            <w:hyperlink r:id="rId15" w:history="1">
              <w:r>
                <w:rPr>
                  <w:color w:val="#410a8c"/>
                  <w:u w:val="single"/>
                </w:rPr>
                <w:t xml:space="preserve">Isis Truck</w:t>
              </w:r>
            </w:hyperlink>
            <w:r>
              <w:rPr/>
              <w:t xml:space="preserve">,</w:t>
            </w:r>
            <w:hyperlink r:id="rId14" w:history="1">
              <w:r>
                <w:rPr>
                  <w:color w:val="#410a8c"/>
                  <w:u w:val="single"/>
                </w:rPr>
                <w:t xml:space="preserve">Céline Jost</w:t>
              </w:r>
            </w:hyperlink>
            <w:r>
              <w:rPr/>
              <w:t xml:space="preserve">,</w:t>
            </w:r>
            <w:hyperlink r:id="rId8" w:history="1">
              <w:r>
                <w:rPr>
                  <w:color w:val="#410a8c"/>
                  <w:u w:val="single"/>
                </w:rPr>
                <w:t xml:space="preserve">Gérard Uzan</w:t>
              </w:r>
            </w:hyperlink>
          </w:p>
          <w:p>
            <w:pPr/>
            <w:r>
              <w:rPr>
                <w:i w:val="1"/>
                <w:iCs w:val="1"/>
              </w:rPr>
              <w:t xml:space="preserve">11e conférence Handicap 2020</w:t>
            </w:r>
            <w:r>
              <w:rPr/>
              <w:t xml:space="preserve">, Nov 2020, PARIS (distanciel), France</w:t>
            </w:r>
          </w:p>
          <w:p>
            <w:pPr/>
            <w:r>
              <w:rPr/>
              <w:t xml:space="preserve">Communication dans un congrès</w:t>
            </w:r>
          </w:p>
          <w:p>
            <w:pPr/>
            <w:hyperlink r:id="rId17" w:history="1">
              <w:r>
                <w:rPr>
                  <w:color w:val="#410a8c"/>
                  <w:u w:val="single"/>
                </w:rPr>
                <w:t xml:space="preserve">hal-03115250v1</w:t>
              </w:r>
            </w:hyperlink>
          </w:p>
        </w:tc>
      </w:tr>
      <w:tr>
        <w:trPr/>
        <w:tc>
          <w:tcPr>
            <w:noWrap/>
          </w:tcPr>
          <w:p>
            <w:pPr>
              <w:spacing w:after="200"/>
            </w:pPr>
            <w:hyperlink r:id="rId18" w:history="1">
              <w:r>
                <w:rPr>
                  <w:color w:val="1e198e"/>
                  <w:b w:val="1"/>
                  <w:bCs w:val="1"/>
                  <w:u w:val="single"/>
                </w:rPr>
                <w:t xml:space="preserve">Un comparateur phonétique dissymétrique pour la correction orthographique à destination des dyslexiques</w:t>
              </w:r>
            </w:hyperlink>
          </w:p>
          <w:p>
            <w:pPr/>
            <w:hyperlink r:id="rId9" w:history="1">
              <w:r>
                <w:rPr>
                  <w:color w:val="#410a8c"/>
                  <w:u w:val="single"/>
                </w:rPr>
                <w:t xml:space="preserve">Johana Bodard</w:t>
              </w:r>
            </w:hyperlink>
          </w:p>
          <w:p>
            <w:pPr/>
            <w:r>
              <w:rPr>
                <w:i w:val="1"/>
                <w:iCs w:val="1"/>
              </w:rPr>
              <w:t xml:space="preserve">Colloque JCJC 2019 – Handicap, Technologies, Autonomie, Vieillissement, Inclusion</w:t>
            </w:r>
            <w:r>
              <w:rPr/>
              <w:t xml:space="preserve">, IFRATH, Jun 2019, Saint-Denis (93), France. pp.47-53</w:t>
            </w:r>
          </w:p>
          <w:p>
            <w:pPr/>
            <w:r>
              <w:rPr/>
              <w:t xml:space="preserve">Communication dans un congrès</w:t>
            </w:r>
          </w:p>
          <w:p>
            <w:pPr/>
            <w:hyperlink r:id="rId18" w:history="1">
              <w:r>
                <w:rPr>
                  <w:color w:val="#410a8c"/>
                  <w:u w:val="single"/>
                </w:rPr>
                <w:t xml:space="preserve">hal-04542589v1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Spelling errors made by people with dyslexia</w:t>
              </w:r>
            </w:hyperlink>
          </w:p>
          <w:p>
            <w:pPr/>
            <w:hyperlink r:id="rId9" w:history="1">
              <w:r>
                <w:rPr>
                  <w:color w:val="#410a8c"/>
                  <w:u w:val="single"/>
                </w:rPr>
                <w:t xml:space="preserve">Johana Bodard</w:t>
              </w:r>
            </w:hyperlink>
            <w:r>
              <w:rPr/>
              <w:t xml:space="preserve">,</w:t>
            </w:r>
            <w:hyperlink r:id="rId20" w:history="1">
              <w:r>
                <w:rPr>
                  <w:color w:val="#410a8c"/>
                  <w:u w:val="single"/>
                </w:rPr>
                <w:t xml:space="preserve">Celine Jost</w:t>
              </w:r>
            </w:hyperlink>
            <w:r>
              <w:rPr/>
              <w:t xml:space="preserve">,</w:t>
            </w:r>
            <w:hyperlink r:id="rId21" w:history="1">
              <w:r>
                <w:rPr>
                  <w:color w:val="#410a8c"/>
                  <w:u w:val="single"/>
                </w:rPr>
                <w:t xml:space="preserve">Gerard Uzan</w:t>
              </w:r>
            </w:hyperlink>
            <w:r>
              <w:rPr/>
              <w:t xml:space="preserve">,</w:t>
            </w:r>
            <w:hyperlink r:id="rId15" w:history="1">
              <w:r>
                <w:rPr>
                  <w:color w:val="#410a8c"/>
                  <w:u w:val="single"/>
                </w:rPr>
                <w:t xml:space="preserve">Isis Truck</w:t>
              </w:r>
            </w:hyperlink>
          </w:p>
          <w:p>
            <w:pPr/>
            <w:r>
              <w:rPr>
                <w:i w:val="1"/>
                <w:iCs w:val="1"/>
              </w:rPr>
              <w:t xml:space="preserve">Language Resources and Evaluation</w:t>
            </w:r>
            <w:r>
              <w:rPr/>
              <w:t xml:space="preserve">, 2022, </w:t>
            </w:r>
            <w:hyperlink r:id="rId22" w:history="1">
              <w:r>
                <w:rPr>
                  <w:color w:val="#410a8c"/>
                  <w:u w:val="single"/>
                </w:rPr>
                <w:t xml:space="preserve">⟨10.1007/s10579-022-09603-6⟩</w:t>
              </w:r>
            </w:hyperlink>
          </w:p>
          <w:p>
            <w:pPr/>
            <w:r>
              <w:rPr/>
              <w:t xml:space="preserve">Article dans une revue</w:t>
            </w:r>
          </w:p>
          <w:p>
            <w:pPr/>
            <w:hyperlink r:id="rId19" w:history="1">
              <w:r>
                <w:rPr>
                  <w:color w:val="#410a8c"/>
                  <w:u w:val="single"/>
                </w:rPr>
                <w:t xml:space="preserve">hal-03803860v1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1860v1" TargetMode="External"/><Relationship Id="rId8" Type="http://schemas.openxmlformats.org/officeDocument/2006/relationships/hyperlink" Target="https://hal.science/search/index/?q=*&amp;authFullName_s=G&#233;rard Uzan" TargetMode="External"/><Relationship Id="rId9" Type="http://schemas.openxmlformats.org/officeDocument/2006/relationships/hyperlink" Target="https://hal.science/search/index/?q=*&amp;authFullName_s=Johana Bodard" TargetMode="External"/><Relationship Id="rId10" Type="http://schemas.openxmlformats.org/officeDocument/2006/relationships/hyperlink" Target="https://hal.science/search/index/?q=*&amp;authFullName_s=Laetitia Gros" TargetMode="External"/><Relationship Id="rId11" Type="http://schemas.openxmlformats.org/officeDocument/2006/relationships/hyperlink" Target="https://hal.science/search/index/?q=*&amp;authFullName_s=Val&#233;rie Botherel" TargetMode="External"/><Relationship Id="rId12" Type="http://schemas.openxmlformats.org/officeDocument/2006/relationships/hyperlink" Target="https://hal.science/search/index/?q=*&amp;authFullName_s=Denis Ch&#234;ne" TargetMode="External"/><Relationship Id="rId13" Type="http://schemas.openxmlformats.org/officeDocument/2006/relationships/hyperlink" Target="https://hal.science/hal-04611887v1" TargetMode="External"/><Relationship Id="rId14" Type="http://schemas.openxmlformats.org/officeDocument/2006/relationships/hyperlink" Target="https://hal.science/search/index/?q=*&amp;authFullName_s=C&#233;line Jost" TargetMode="External"/><Relationship Id="rId15" Type="http://schemas.openxmlformats.org/officeDocument/2006/relationships/hyperlink" Target="https://hal.science/search/index/?q=*&amp;authFullName_s=Isis Truck" TargetMode="External"/><Relationship Id="rId16" Type="http://schemas.openxmlformats.org/officeDocument/2006/relationships/hyperlink" Target="https://hal.science/hal-02786183v3" TargetMode="External"/><Relationship Id="rId17" Type="http://schemas.openxmlformats.org/officeDocument/2006/relationships/hyperlink" Target="https://hal.science/hal-03115250v1" TargetMode="External"/><Relationship Id="rId18" Type="http://schemas.openxmlformats.org/officeDocument/2006/relationships/hyperlink" Target="https://hal.science/hal-04542589v1" TargetMode="External"/><Relationship Id="rId19" Type="http://schemas.openxmlformats.org/officeDocument/2006/relationships/hyperlink" Target="https://hal.science/hal-03803860v1" TargetMode="External"/><Relationship Id="rId20" Type="http://schemas.openxmlformats.org/officeDocument/2006/relationships/hyperlink" Target="https://hal.science/search/index/?q=*&amp;authFullName_s=Celine Jost" TargetMode="External"/><Relationship Id="rId21" Type="http://schemas.openxmlformats.org/officeDocument/2006/relationships/hyperlink" Target="https://hal.science/search/index/?q=*&amp;authFullName_s=Gerard Uzan" TargetMode="External"/><Relationship Id="rId22" Type="http://schemas.openxmlformats.org/officeDocument/2006/relationships/hyperlink" Target="https://dx.doi.org/10.1007/s10579-022-09603-6"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Johana Bodard</dc:title>
  <dc:description>CV</dc:description>
  <dc:subject/>
  <cp:keywords/>
  <cp:category/>
  <cp:lastModifiedBy/>
  <dcterms:created xsi:type="dcterms:W3CDTF">2026-04-06T02:53:40+02:00</dcterms:created>
  <dcterms:modified xsi:type="dcterms:W3CDTF">2026-04-06T02:53:40+02:00</dcterms:modified>
</cp:coreProperties>
</file>

<file path=docProps/custom.xml><?xml version="1.0" encoding="utf-8"?>
<Properties xmlns="http://schemas.openxmlformats.org/officeDocument/2006/custom-properties" xmlns:vt="http://schemas.openxmlformats.org/officeDocument/2006/docPropsVTypes"/>
</file>