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Jordan Souchet </w:t>
      </w:r>
      <w:r>
        <w:rPr>
          <w:color w:val="641e6e"/>
        </w:rPr>
        <w:t xml:space="preserve">Docteur en sciences du langage spécialisé en didactique du FLE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représenter le rythme : étude exploratoire sur le transfert rythmique acoustique et gestuel d’apprenants malaisophones en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Tilia Gamba-Kresh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N. Auger (Éd.), Méthodologies et pratiques des classes multilingues (coll. Didactique des langues et plurilinguisme)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Sylvain DETEY, Savons-nous vraiment parler ? Du contrat linguistique comme contrat social, Paris, Armand Colin,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LHUMAINE</w:t>
            </w:r>
            <w:r>
              <w:rPr/>
              <w:t xml:space="preserve">, 2023, N°3 / VARIA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langage et conversion philosophique de l’apprenant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TDFLE</w:t>
            </w:r>
            <w:r>
              <w:rPr/>
              <w:t xml:space="preserve">, 2022, Actualité de l’enseignement de la grammaire en français langue étrangère : permanence, minoration ou renouveau ? (N°81 / 2022),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⟨10.34745/numerev_1829⟩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Implementación de unidades de calidad en la formación del profesorado: entre armonización de las prácticas de evaluación y singularidad de los contextos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 Pariat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Bacha Zohra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INFAD de Psicología. International Journal of Developmental and Educational Psychology.</w:t>
            </w:r>
            <w:r>
              <w:rPr/>
              <w:t xml:space="preserve">, 2022, 2 (1), pp.153-162.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⟨10.17060/ijodaep.2022.n1.v2.2332⟩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hal-04482496v1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du corps en didactique des langues ? Esquisse d’une réflexion historique et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Inter-Association Conference on the History of Language Learning and Teaching 2025</w:t>
            </w:r>
            <w:r>
              <w:rPr/>
              <w:t xml:space="preserve">, University of Insubria, Jun 2025, Côme,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Genealogy and epistemology of rhythm in FLE didactics / Généalogie et épistémologie du rythme en didactique du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Researching the History of Language Teaching and Learning. A study Day for PhD Students and Early Career Researchers</w:t>
            </w:r>
            <w:r>
              <w:rPr/>
              <w:t xml:space="preserve">, University of Insubria, Jun 2025, Côme,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le corps et le numérique dans l'apprentissage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- Mutanum2025 : Penser les mutations numériques en sciences du langage</w:t>
            </w:r>
            <w:r>
              <w:rPr/>
              <w:t xml:space="preserve">, Apr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 la place du corps en didactique des langues et du FLE, de Sumer à aujourd’hui.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èmes journées des INSPE d'Occitanie</w:t>
            </w:r>
            <w:r>
              <w:rPr/>
              <w:t xml:space="preserve">, Jun 2025,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rythmique de la parole à travers une approche multimodale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Tilia Gamba Kresh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9 - "Embodied and Ecolinguistic Approaches to Cognitive Linguistics"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rapport corps-langage, l’exemple du rythme langagier chez des apprenants italophones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Espaces sensibles : approches performatives pour une éducation inclusive de l’école à l’université</w:t>
            </w:r>
            <w:r>
              <w:rPr/>
              <w:t xml:space="preserve">, Jun 2024,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corps et langage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des INSPE d'Occitanie</w:t>
            </w:r>
            <w:r>
              <w:rPr/>
              <w:t xml:space="preserve">, Jun 2023,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réflexion et d’analyse du rythme acoustique et gestuel en FLE. L’exemple d’apprenants malaisophones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Tilia Gamba Kresh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Plurensa-2023 : Plurilinguisme, enseignement-apprentissage, complexité et intégrité : perspectives épistémologiques, didactiques et politiques</w:t>
            </w:r>
            <w:r>
              <w:rPr/>
              <w:t xml:space="preserve">, Université Montpellier 3,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réflexion et d’analyse du transfert rythmique prosodique et gestuel d’apprenants malaisophones en FLE.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Tilia Gamba Kresh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LHUMAIN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Implementación de unidades de calidad en la formación del profesorado: entre armonización de las prácticas de evaluación y singularidad de los contextos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 Pariat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Deulceux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Bacha Ahmed Zora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congrès international de psychologie et éducation, INFAD, congrès international ECALFOR sur la qualité et l'innovation dans l'enseignement supérieur</w:t>
            </w:r>
            <w:r>
              <w:rPr/>
              <w:t xml:space="preserve">, May 2022, Melilla,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Mesa redonda: Estágio Internacional de estudantes de mestrado da Univ. Montpellier III (Paul Valéry)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Internacional de Literaturas Francófonas (SELIFRAN / SEILIFRAN)</w:t>
            </w:r>
            <w:r>
              <w:rPr/>
              <w:t xml:space="preserve">, Universidade do Estado do Rio de Janeiro (UERJ), Oct 2022, Rio de Janeiro (en ligne),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hal-05504526v1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9078v1" TargetMode="External"/><Relationship Id="rId9" Type="http://schemas.openxmlformats.org/officeDocument/2006/relationships/hyperlink" Target="https://hal.science/search/index/?q=*&amp;authFullName_s=Jordan Souchet" TargetMode="External"/><Relationship Id="rId10" Type="http://schemas.openxmlformats.org/officeDocument/2006/relationships/hyperlink" Target="https://hal.science/search/index/?q=*&amp;authFullName_s=Tilia Gamba-Kresh" TargetMode="External"/><Relationship Id="rId11" Type="http://schemas.openxmlformats.org/officeDocument/2006/relationships/hyperlink" Target="https://hal.science/hal-04482574v1" TargetMode="External"/><Relationship Id="rId12" Type="http://schemas.openxmlformats.org/officeDocument/2006/relationships/hyperlink" Target="https://hal.science/hal-04482542v1" TargetMode="External"/><Relationship Id="rId13" Type="http://schemas.openxmlformats.org/officeDocument/2006/relationships/hyperlink" Target="https://dx.doi.org/10.34745/numerev_1829" TargetMode="External"/><Relationship Id="rId14" Type="http://schemas.openxmlformats.org/officeDocument/2006/relationships/hyperlink" Target="https://hal.science/hal-04482496v1" TargetMode="External"/><Relationship Id="rId15" Type="http://schemas.openxmlformats.org/officeDocument/2006/relationships/hyperlink" Target="https://hal.science/search/index/?q=*&amp;authFullName_s=Pascal Lafont" TargetMode="External"/><Relationship Id="rId16" Type="http://schemas.openxmlformats.org/officeDocument/2006/relationships/hyperlink" Target="https://hal.science/search/index/?q=*&amp;authFullName_s=Marcel Pariat" TargetMode="External"/><Relationship Id="rId17" Type="http://schemas.openxmlformats.org/officeDocument/2006/relationships/hyperlink" Target="https://hal.science/search/index/?q=*&amp;authFullName_s=Bacha Zohra" TargetMode="External"/><Relationship Id="rId18" Type="http://schemas.openxmlformats.org/officeDocument/2006/relationships/hyperlink" Target="https://dx.doi.org/10.17060/ijodaep.2022.n1.v2.2332" TargetMode="External"/><Relationship Id="rId19" Type="http://schemas.openxmlformats.org/officeDocument/2006/relationships/hyperlink" Target="https://hal.science/hal-05104090v1" TargetMode="External"/><Relationship Id="rId20" Type="http://schemas.openxmlformats.org/officeDocument/2006/relationships/hyperlink" Target="https://hal.science/hal-05104093v1" TargetMode="External"/><Relationship Id="rId21" Type="http://schemas.openxmlformats.org/officeDocument/2006/relationships/hyperlink" Target="https://hal.science/hal-05104086v1" TargetMode="External"/><Relationship Id="rId22" Type="http://schemas.openxmlformats.org/officeDocument/2006/relationships/hyperlink" Target="https://hal.science/hal-05141066v1" TargetMode="External"/><Relationship Id="rId23" Type="http://schemas.openxmlformats.org/officeDocument/2006/relationships/hyperlink" Target="https://hal.science/hal-04589685v1" TargetMode="External"/><Relationship Id="rId24" Type="http://schemas.openxmlformats.org/officeDocument/2006/relationships/hyperlink" Target="https://hal.science/search/index/?q=*&amp;authFullName_s=Tilia Gamba Kresh" TargetMode="External"/><Relationship Id="rId25" Type="http://schemas.openxmlformats.org/officeDocument/2006/relationships/hyperlink" Target="https://hal.science/hal-04608603v1" TargetMode="External"/><Relationship Id="rId26" Type="http://schemas.openxmlformats.org/officeDocument/2006/relationships/hyperlink" Target="https://hal.science/hal-04589660v1" TargetMode="External"/><Relationship Id="rId27" Type="http://schemas.openxmlformats.org/officeDocument/2006/relationships/hyperlink" Target="https://hal.science/hal-04817453v1" TargetMode="External"/><Relationship Id="rId28" Type="http://schemas.openxmlformats.org/officeDocument/2006/relationships/hyperlink" Target="https://hal.science/hal-04817437v1" TargetMode="External"/><Relationship Id="rId29" Type="http://schemas.openxmlformats.org/officeDocument/2006/relationships/hyperlink" Target="https://hal.science/hal-04256863v1" TargetMode="External"/><Relationship Id="rId30" Type="http://schemas.openxmlformats.org/officeDocument/2006/relationships/hyperlink" Target="https://hal.science/search/index/?q=*&amp;authFullName_s=Sandrine Deulceux" TargetMode="External"/><Relationship Id="rId31" Type="http://schemas.openxmlformats.org/officeDocument/2006/relationships/hyperlink" Target="https://hal.science/search/index/?q=*&amp;authFullName_s=Bacha Ahmed Zora" TargetMode="External"/><Relationship Id="rId32" Type="http://schemas.openxmlformats.org/officeDocument/2006/relationships/hyperlink" Target="https://hal.science/hal-0550452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Souchet</dc:title>
  <dc:description>CV</dc:description>
  <dc:subject/>
  <cp:keywords/>
  <cp:category/>
  <cp:lastModifiedBy/>
  <dcterms:created xsi:type="dcterms:W3CDTF">2026-03-15T19:46:55+01:00</dcterms:created>
  <dcterms:modified xsi:type="dcterms:W3CDTF">2026-03-15T19:46:55+01:00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