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JORDI PIA COMELLA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jordi-pia-comella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161979432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313548741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0000000458837428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Jordi Pià Comella</w:t>
      </w:r>
    </w:p>
    <w:p>
      <w:pPr/>
      <w:r>
        <w:rPr/>
        <w:t xml:space="preserve">Né le 29 décembre 1979 (Andorre)</w:t>
      </w:r>
    </w:p>
    <w:p>
      <w:pPr/>
      <w:r>
        <w:rPr/>
        <w:t xml:space="preserve">Maître de conférences (-2012)</w:t>
      </w:r>
    </w:p>
    <w:p>
      <w:pPr/>
      <w:r>
        <w:rPr/>
        <w:t xml:space="preserve">Université Sorbonne-Nouvelle</w:t>
      </w:r>
    </w:p>
    <w:p>
      <w:pPr/>
      <w:r>
        <w:rPr/>
        <w:t xml:space="preserve">Docteur en Etudes Latines, Université Sorbonne (2011)</w:t>
      </w:r>
    </w:p>
    <w:p>
      <w:pPr/>
      <w:r>
        <w:rPr/>
        <w:t xml:space="preserve">Agrégé de Lettres classiques (2005)</w:t>
      </w:r>
    </w:p>
    <w:p>
      <w:pPr/>
      <w:r>
        <w:rPr/>
        <w:t xml:space="preserve">Membre du CERAM ED 173 Université Sorbonne-Nouvelle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>
          <w:b w:val="1"/>
          <w:bCs w:val="1"/>
          <w:i w:val="1"/>
          <w:iCs w:val="1"/>
        </w:rPr>
        <w:t xml:space="preserve">Ouvrage</w:t>
      </w:r>
    </w:p>
    <w:p>
      <w:pPr/>
      <w:r>
        <w:rPr>
          <w:i w:val="1"/>
          <w:iCs w:val="1"/>
        </w:rPr>
        <w:t xml:space="preserve">Une piété de la raison</w:t>
      </w:r>
      <w:r>
        <w:rPr/>
        <w:t xml:space="preserve">.</w:t>
      </w:r>
    </w:p>
    <w:p>
      <w:pPr/>
      <w:r>
        <w:rPr>
          <w:i w:val="1"/>
          <w:iCs w:val="1"/>
        </w:rPr>
        <w:t xml:space="preserve">Philosophie et religion dans le stoïcisme impérial romain : Des</w:t>
      </w:r>
      <w:r>
        <w:rPr/>
        <w:t xml:space="preserve"> Lettres à Lucilius </w:t>
      </w:r>
      <w:r>
        <w:rPr>
          <w:i w:val="1"/>
          <w:iCs w:val="1"/>
        </w:rPr>
        <w:t xml:space="preserve">de Sénèque aux</w:t>
      </w:r>
      <w:r>
        <w:rPr/>
        <w:t xml:space="preserve"> Pensées </w:t>
      </w:r>
      <w:r>
        <w:rPr>
          <w:i w:val="1"/>
          <w:iCs w:val="1"/>
        </w:rPr>
        <w:t xml:space="preserve">de</w:t>
      </w:r>
      <w:r>
        <w:rPr/>
        <w:t xml:space="preserve"> Marc-Aurèle (Turnout, 2015)</w:t>
      </w:r>
    </w:p>
    <w:p>
      <w:pPr/>
      <w:r>
        <w:rPr>
          <w:b w:val="1"/>
          <w:bCs w:val="1"/>
          <w:i w:val="1"/>
          <w:iCs w:val="1"/>
        </w:rPr>
        <w:t xml:space="preserve">Articles publiés</w:t>
      </w:r>
    </w:p>
    <w:p>
      <w:pPr>
        <w:numPr>
          <w:ilvl w:val="0"/>
          <w:numId w:val="2"/>
        </w:numPr>
      </w:pPr>
      <w:r>
        <w:rPr/>
        <w:t xml:space="preserve">« Perse, poète stoïcien », </w:t>
      </w:r>
      <w:r>
        <w:rPr>
          <w:i w:val="1"/>
          <w:iCs w:val="1"/>
        </w:rPr>
        <w:t xml:space="preserve">Camenae</w:t>
      </w:r>
      <w:r>
        <w:rPr/>
        <w:t xml:space="preserve">, Juin 2007, p. 1-9</w:t>
      </w:r>
    </w:p>
    <w:p>
      <w:pPr>
        <w:numPr>
          <w:ilvl w:val="0"/>
          <w:numId w:val="2"/>
        </w:numPr>
      </w:pPr>
      <w:r>
        <w:rPr/>
        <w:t xml:space="preserve">« De la </w:t>
      </w:r>
      <w:r>
        <w:rPr>
          <w:i w:val="1"/>
          <w:iCs w:val="1"/>
        </w:rPr>
        <w:t xml:space="preserve">Nature des dieux</w:t>
      </w:r>
      <w:r>
        <w:rPr/>
        <w:t xml:space="preserve"> de Cicéron à l’</w:t>
      </w:r>
      <w:r>
        <w:rPr>
          <w:i w:val="1"/>
          <w:iCs w:val="1"/>
        </w:rPr>
        <w:t xml:space="preserve">Abrégé</w:t>
      </w:r>
      <w:r>
        <w:rPr/>
        <w:t xml:space="preserve"> de Cornutus : une nouvelle représentation des élites dans la réflexion théologique ? », </w:t>
      </w:r>
      <w:r>
        <w:rPr>
          <w:i w:val="1"/>
          <w:iCs w:val="1"/>
        </w:rPr>
        <w:t xml:space="preserve">Camenae,</w:t>
      </w:r>
      <w:r>
        <w:rPr/>
        <w:t xml:space="preserve"> Février 2012, p. 1-27</w:t>
      </w:r>
    </w:p>
    <w:p>
      <w:pPr>
        <w:numPr>
          <w:ilvl w:val="0"/>
          <w:numId w:val="2"/>
        </w:numPr>
      </w:pPr>
      <w:r>
        <w:rPr/>
        <w:t xml:space="preserve">« Du théologique au religieux : l’usage de la rhétorique dans les </w:t>
      </w:r>
      <w:r>
        <w:rPr>
          <w:i w:val="1"/>
          <w:iCs w:val="1"/>
        </w:rPr>
        <w:t xml:space="preserve">Pensées</w:t>
      </w:r>
      <w:r>
        <w:rPr/>
        <w:t xml:space="preserve"> de Marc-Aurèle », </w:t>
      </w:r>
      <w:r>
        <w:rPr>
          <w:i w:val="1"/>
          <w:iCs w:val="1"/>
        </w:rPr>
        <w:t xml:space="preserve">Ítaca</w:t>
      </w:r>
      <w:r>
        <w:rPr/>
        <w:t xml:space="preserve">, Barcelone, 2012-2013, p. 83-103</w:t>
      </w:r>
    </w:p>
    <w:p>
      <w:pPr>
        <w:numPr>
          <w:ilvl w:val="0"/>
          <w:numId w:val="2"/>
        </w:numPr>
      </w:pPr>
      <w:r>
        <w:rPr/>
        <w:t xml:space="preserve">« D’Alexandrie à Rome : les échanges scientifiques et philosophiques dans l’Urbs », in Ch. Méla et Fr. Möri, </w:t>
      </w:r>
      <w:r>
        <w:rPr>
          <w:i w:val="1"/>
          <w:iCs w:val="1"/>
        </w:rPr>
        <w:t xml:space="preserve">Alexandrie la divine</w:t>
      </w:r>
      <w:r>
        <w:rPr/>
        <w:t xml:space="preserve">, Genève, 2014, vol. I, p. 468-473</w:t>
      </w:r>
    </w:p>
    <w:p>
      <w:pPr>
        <w:numPr>
          <w:ilvl w:val="0"/>
          <w:numId w:val="2"/>
        </w:numPr>
      </w:pPr>
      <w:r>
        <w:rPr/>
        <w:t xml:space="preserve">« Pour un index des références latines aux </w:t>
      </w:r>
      <w:r>
        <w:rPr>
          <w:i w:val="1"/>
          <w:iCs w:val="1"/>
        </w:rPr>
        <w:t xml:space="preserve">Oracles</w:t>
      </w:r>
      <w:r>
        <w:rPr/>
        <w:t xml:space="preserve">. Les exemples de Marius Victorinus et Martianus Capella », en collaboration avec M. Min-Jun Huh, </w:t>
      </w:r>
      <w:r>
        <w:rPr>
          <w:i w:val="1"/>
          <w:iCs w:val="1"/>
        </w:rPr>
        <w:t xml:space="preserve">in</w:t>
      </w:r>
      <w:r>
        <w:rPr/>
        <w:t xml:space="preserve"> A. Lecerf, L. Saudelli et H. Seng (éd.), Oracles chaldaïques : fragments et philosophie*, Paris, Heidelberg, 2014, p. 147-182</w:t>
      </w:r>
    </w:p>
    <w:p>
      <w:pPr>
        <w:numPr>
          <w:ilvl w:val="0"/>
          <w:numId w:val="2"/>
        </w:numPr>
      </w:pPr>
      <w:r>
        <w:rPr/>
        <w:t xml:space="preserve">« Parrhésie et obscurité poétique dans les </w:t>
      </w:r>
      <w:r>
        <w:rPr>
          <w:i w:val="1"/>
          <w:iCs w:val="1"/>
        </w:rPr>
        <w:t xml:space="preserve">Satires</w:t>
      </w:r>
      <w:r>
        <w:rPr/>
        <w:t xml:space="preserve"> de Perse : l’arrière-plan stoïcien », </w:t>
      </w:r>
      <w:r>
        <w:rPr>
          <w:i w:val="1"/>
          <w:iCs w:val="1"/>
        </w:rPr>
        <w:t xml:space="preserve">R.E.L.</w:t>
      </w:r>
      <w:r>
        <w:rPr/>
        <w:t xml:space="preserve"> 92, 2015, p. 197-220</w:t>
      </w:r>
    </w:p>
    <w:p>
      <w:pPr>
        <w:numPr>
          <w:ilvl w:val="0"/>
          <w:numId w:val="2"/>
        </w:numPr>
      </w:pPr>
      <w:r>
        <w:rPr/>
        <w:t xml:space="preserve">« Les présences du stoïcisme au cours des siècles. Entretien avec Jordi Pià » , propos recueillis par M. Goarzin, </w:t>
      </w:r>
      <w:r>
        <w:rPr>
          <w:i w:val="1"/>
          <w:iCs w:val="1"/>
        </w:rPr>
        <w:t xml:space="preserve">Réflexion(s)</w:t>
      </w:r>
      <w:r>
        <w:rPr/>
        <w:t xml:space="preserve">, mars 2015, Université de Perpignan (</w:t>
      </w:r>
      <w:hyperlink r:id="rId11" w:history="1">
        <w:r>
          <w:rPr>
            <w:color w:val="#410a8c"/>
            <w:u w:val="single"/>
          </w:rPr>
          <w:t xml:space="preserve">http://reflexions.univ-perp.fr/images/stories/pia%20goarzin.pdf</w:t>
        </w:r>
      </w:hyperlink>
      <w:r>
        <w:rPr/>
        <w:t xml:space="preserve">), p. 1-13</w:t>
      </w:r>
    </w:p>
    <w:p>
      <w:pPr>
        <w:numPr>
          <w:ilvl w:val="0"/>
          <w:numId w:val="2"/>
        </w:numPr>
      </w:pPr>
      <w:r>
        <w:rPr/>
        <w:t xml:space="preserve">« Quelques remarques sur les rapports entre la religion et les passions dans les </w:t>
      </w:r>
      <w:r>
        <w:rPr>
          <w:i w:val="1"/>
          <w:iCs w:val="1"/>
        </w:rPr>
        <w:t xml:space="preserve">Lettres à Lucilius</w:t>
      </w:r>
      <w:r>
        <w:rPr/>
        <w:t xml:space="preserve"> de Sénèque et les </w:t>
      </w:r>
      <w:r>
        <w:rPr>
          <w:i w:val="1"/>
          <w:iCs w:val="1"/>
        </w:rPr>
        <w:t xml:space="preserve">Satires</w:t>
      </w:r>
      <w:r>
        <w:rPr/>
        <w:t xml:space="preserve"> de Perse », XVIIe congrès Guillaume Budé « L’homme et ses passions », Lyon 26-29 Août 2013, 2016, p. 435-455</w:t>
      </w:r>
    </w:p>
    <w:p>
      <w:pPr/>
      <w:r>
        <w:rPr>
          <w:b w:val="1"/>
          <w:bCs w:val="1"/>
        </w:rPr>
        <w:t xml:space="preserve">RESPONSABILITES COLLECTIVES</w:t>
      </w:r>
    </w:p>
    <w:p>
      <w:pPr>
        <w:numPr>
          <w:ilvl w:val="0"/>
          <w:numId w:val="3"/>
        </w:numPr>
      </w:pPr>
      <w:r>
        <w:rPr/>
        <w:t xml:space="preserve">-2016 Secrétaire APLAES pour la section Lettres classiques Université Sorbonne-Nouvelle</w:t>
      </w:r>
    </w:p>
    <w:p>
      <w:pPr>
        <w:numPr>
          <w:ilvl w:val="0"/>
          <w:numId w:val="3"/>
        </w:numPr>
      </w:pPr>
      <w:r>
        <w:rPr/>
        <w:t xml:space="preserve">-2016 Responsable HAL pour le Laboratoire de Recherche CERAM EA 173 Sorbonne-Nouvelle</w:t>
      </w:r>
    </w:p>
    <w:p>
      <w:pPr>
        <w:numPr>
          <w:ilvl w:val="0"/>
          <w:numId w:val="3"/>
        </w:numPr>
      </w:pPr>
      <w:r>
        <w:rPr/>
        <w:t xml:space="preserve">-2015 Membre du CNU 8e section</w:t>
      </w:r>
    </w:p>
    <w:p>
      <w:pPr>
        <w:numPr>
          <w:ilvl w:val="0"/>
          <w:numId w:val="3"/>
        </w:numPr>
      </w:pPr>
      <w:r>
        <w:rPr/>
        <w:t xml:space="preserve">-2015 membre du Conseil de Gestion UFR LLD, Sorbonne-Nouvelle</w:t>
      </w:r>
    </w:p>
    <w:p>
      <w:pPr/>
      <w:r>
        <w:rPr>
          <w:b w:val="1"/>
          <w:bCs w:val="1"/>
        </w:rPr>
        <w:t xml:space="preserve">RAYONNEMENT SCIENTIFIQUE</w:t>
      </w:r>
    </w:p>
    <w:p>
      <w:pPr>
        <w:numPr>
          <w:ilvl w:val="0"/>
          <w:numId w:val="4"/>
        </w:numPr>
      </w:pPr>
      <w:r>
        <w:rPr/>
        <w:t xml:space="preserve">Mai 2015 Mission à L'Université de Lausanne, Unil, Lausanne, Suisse (séminaires de Latin médiéval, de Françaus médiéval, niveau Master et de Philosophie antique, niveau Bachelor)</w:t>
      </w:r>
    </w:p>
    <w:p>
      <w:pPr>
        <w:numPr>
          <w:ilvl w:val="0"/>
          <w:numId w:val="4"/>
        </w:numPr>
      </w:pPr>
      <w:r>
        <w:rPr/>
        <w:t xml:space="preserve">Novembre 2016 Mission à l'Université de Neuchâtel, Unine, Neuchâtel, Suisse (conférence et atelier de traduction)</w:t>
      </w:r>
    </w:p>
    <w:p>
      <w:pPr>
        <w:numPr>
          <w:ilvl w:val="0"/>
          <w:numId w:val="4"/>
        </w:numPr>
      </w:pPr>
      <w:r>
        <w:rPr/>
        <w:t xml:space="preserve">Conférences à Amiens, Barcelone, Bordeaux, Bucarest, Genève, Lausanne, Lyon, Neuchâtel, Paris, Pise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religion au service de l'autarcie cynique. Les exemples de Diogène, Cratès et Démétrius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⟨10.3406/vita.2022.1997⟩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pregària i el déu interior dels Estoics: un model d'espiritualitat pel segle 21?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Periferia : revista de recerca i formacio en antropologia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motiu del 'mirall de l’ànima' en les Lletres a Lucili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Itaca: Quaderns Catalans de Cultura Clàssica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⟨10.2436/20.2501.01.98⟩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Epicharis dans le De mulieribus claris (1375) de Boccace : paradigme de vertu humaniste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Eugesta : Revue sur le genre dans l'Antiquité</w:t>
            </w:r>
            <w:r>
              <w:rPr/>
              <w:t xml:space="preserve">, 2021, 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⟨10.54563/eugesta.148⟩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L'arrelament segons S. Weil i la seva aplicació artística (J. Plensa i M. Montobbio): un concepte operatiu per pensar la qüestió de la identitat andorrana?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 de la Societat Catalana de Filosofia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tournant majeur de l'acculturation du cynisme à Rome: le De philosophia de Varron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Elenchos Journal of Studies on Ancient Thought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⟨10.1515/elen-2020-0015⟩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française de Cicéron au 20e siècle : le cas Carcopino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</w:t>
            </w:r>
            <w:r>
              <w:rPr/>
              <w:t xml:space="preserve">, 2020, 4 (2), pp.447-463.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⟨10.13135/2532-5353/5500⟩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un milliardaire fait l'éloge de la pauvreté. les cynismes de Sénèque dans les Lettres à Lucilius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2019, 151, pp.393-420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Piété philosophique, pietas impériale dans l'A soi-même de Marc Aurèle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Prière et 'appropriation' des dogmes dans le stoïcisme impérial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Théologie stoïcienne et allégorie dans l'Abrégé de Cornutus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traitement ambigu de la superstitio dans les Lettres à Lucilius de Sénèque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Maia: rivista di letterature classiche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théologique au religieux : l'usage de la rhétorique dans les pensées de Marc-Aurèle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Itaca: Quaderns Catalans de Cultura Clàssica</w:t>
            </w:r>
            <w:r>
              <w:rPr/>
              <w:t xml:space="preserve">, 2013, Filosofia i literatura en època hel.lenistica i romana, 28-29, pp.83-103.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⟨10.2436/20.2501.01.41⟩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hal-01402426v1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&amp;quot;La nature des Dieux&amp;quot; de Cicéron à &amp;quot;L'abrégé&amp;quot; de Cornutus : une nouvelle représentation des élites dans la réflexion théologique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La représentation : enjeux littéraires, artistiques et philosophiques, de l’Antiquité au xixe siècle, 10,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Perse, poète stoïcien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2007,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L’Èthos de Rupture. De Diogène à Donald Trump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263p., 2022, 978-2-37906-083-0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croisées des 'Entretiens' d'Epictète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L'usage des prières dans le stoïcisme impérial romain: les exemples de Sénèque, Perse, Epictète et Marc Aurèle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Protreptique et auto-exhortation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à Lucilius comme 'miroir de l'âme'?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l'èthos... à la rupture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L'Ethos de rupture, de Diogène à Trump</w:t>
            </w:r>
            <w:r>
              <w:rPr/>
              <w:t xml:space="preserve">, Presses de la Sorbonne Nouvelle, pp.13-52, 2022, 978-2-37906-083-0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'Mystery' in Imperial Stoicism?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mystères au IIe siècle de notre ère : un tournant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mode de vie cynique, signe extérieur de la vertu humaine? Les témoignages du &amp;quot;Boisseau&amp;quot; et de l'&amp;quot;Ulysse et demi&amp;quot; de Varron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 et morales dans les sociétés anciennes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quatre nouvelles perspectives pour relire les Entretiens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L'éthos de rupture. De Diogène à D. Trump.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l'èthos... à la rupture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L'èthos de rupture.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présences du stoïcisme au cours des siècles. Entretien avec Jordi Pià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Maël Goarzin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hal-03613030v1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F8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B3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7AE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974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i-pia-comella" TargetMode="External"/><Relationship Id="rId8" Type="http://schemas.openxmlformats.org/officeDocument/2006/relationships/hyperlink" Target="https://www.idref.fr/161979432" TargetMode="External"/><Relationship Id="rId9" Type="http://schemas.openxmlformats.org/officeDocument/2006/relationships/hyperlink" Target="https://viaf.org/viaf/313548741" TargetMode="External"/><Relationship Id="rId10" Type="http://schemas.openxmlformats.org/officeDocument/2006/relationships/hyperlink" Target="http://isni.org/isni/0000000458837428" TargetMode="External"/><Relationship Id="rId11" Type="http://schemas.openxmlformats.org/officeDocument/2006/relationships/hyperlink" Target="http://reflexions.univ-perp.fr/images/stories/pia%20goarzin.pdf" TargetMode="External"/><Relationship Id="rId12" Type="http://schemas.openxmlformats.org/officeDocument/2006/relationships/hyperlink" Target="https://hal.science/hal-03892449v1" TargetMode="External"/><Relationship Id="rId13" Type="http://schemas.openxmlformats.org/officeDocument/2006/relationships/hyperlink" Target="https://hal.science/search/index/?q=*&amp;authFullName_s=Jordi Pi&#224;" TargetMode="External"/><Relationship Id="rId14" Type="http://schemas.openxmlformats.org/officeDocument/2006/relationships/hyperlink" Target="https://dx.doi.org/10.3406/vita.2022.1997" TargetMode="External"/><Relationship Id="rId15" Type="http://schemas.openxmlformats.org/officeDocument/2006/relationships/hyperlink" Target="https://hal.science/hal-03892452v1" TargetMode="External"/><Relationship Id="rId16" Type="http://schemas.openxmlformats.org/officeDocument/2006/relationships/hyperlink" Target="https://hal.science/hal-03892441v1" TargetMode="External"/><Relationship Id="rId17" Type="http://schemas.openxmlformats.org/officeDocument/2006/relationships/hyperlink" Target="https://dx.doi.org/10.2436/20.2501.01.98" TargetMode="External"/><Relationship Id="rId18" Type="http://schemas.openxmlformats.org/officeDocument/2006/relationships/hyperlink" Target="https://hal.science/hal-03892447v1" TargetMode="External"/><Relationship Id="rId19" Type="http://schemas.openxmlformats.org/officeDocument/2006/relationships/hyperlink" Target="https://dx.doi.org/10.54563/eugesta.148" TargetMode="External"/><Relationship Id="rId20" Type="http://schemas.openxmlformats.org/officeDocument/2006/relationships/hyperlink" Target="https://hal.science/hal-03892436v1" TargetMode="External"/><Relationship Id="rId21" Type="http://schemas.openxmlformats.org/officeDocument/2006/relationships/hyperlink" Target="https://hal.science/hal-03892435v1" TargetMode="External"/><Relationship Id="rId22" Type="http://schemas.openxmlformats.org/officeDocument/2006/relationships/hyperlink" Target="https://dx.doi.org/10.1515/elen-2020-0015" TargetMode="External"/><Relationship Id="rId23" Type="http://schemas.openxmlformats.org/officeDocument/2006/relationships/hyperlink" Target="https://hal.science/hal-03892442v1" TargetMode="External"/><Relationship Id="rId24" Type="http://schemas.openxmlformats.org/officeDocument/2006/relationships/hyperlink" Target="https://dx.doi.org/10.13135/2532-5353/5500" TargetMode="External"/><Relationship Id="rId25" Type="http://schemas.openxmlformats.org/officeDocument/2006/relationships/hyperlink" Target="https://hal.science/hal-03892429v1" TargetMode="External"/><Relationship Id="rId26" Type="http://schemas.openxmlformats.org/officeDocument/2006/relationships/hyperlink" Target="https://hal.science/hal-03892416v1" TargetMode="External"/><Relationship Id="rId27" Type="http://schemas.openxmlformats.org/officeDocument/2006/relationships/hyperlink" Target="https://hal.science/hal-03892412v1" TargetMode="External"/><Relationship Id="rId28" Type="http://schemas.openxmlformats.org/officeDocument/2006/relationships/hyperlink" Target="https://hal.science/hal-03892427v1" TargetMode="External"/><Relationship Id="rId29" Type="http://schemas.openxmlformats.org/officeDocument/2006/relationships/hyperlink" Target="https://hal.science/hal-03892410v1" TargetMode="External"/><Relationship Id="rId30" Type="http://schemas.openxmlformats.org/officeDocument/2006/relationships/hyperlink" Target="https://univ-sorbonne-nouvelle.hal.science/hal-01402426v1" TargetMode="External"/><Relationship Id="rId31" Type="http://schemas.openxmlformats.org/officeDocument/2006/relationships/hyperlink" Target="https://dx.doi.org/10.2436/20.2501.01.41" TargetMode="External"/><Relationship Id="rId32" Type="http://schemas.openxmlformats.org/officeDocument/2006/relationships/hyperlink" Target="https://univ-sorbonne-nouvelle.hal.science/hal-01402468v1" TargetMode="External"/><Relationship Id="rId33" Type="http://schemas.openxmlformats.org/officeDocument/2006/relationships/hyperlink" Target="https://univ-sorbonne-nouvelle.hal.science/hal-01448176v1" TargetMode="External"/><Relationship Id="rId34" Type="http://schemas.openxmlformats.org/officeDocument/2006/relationships/hyperlink" Target="https://hal.u-pec.fr/hal-04289507v1" TargetMode="External"/><Relationship Id="rId35" Type="http://schemas.openxmlformats.org/officeDocument/2006/relationships/hyperlink" Target="https://hal.science/search/index/?q=*&amp;authFullName_s=Guillaume Soulez" TargetMode="External"/><Relationship Id="rId36" Type="http://schemas.openxmlformats.org/officeDocument/2006/relationships/hyperlink" Target="https://hal.science/search/index/?q=*&amp;authFullName_s=Jean-Marc Leblanc" TargetMode="External"/><Relationship Id="rId37" Type="http://schemas.openxmlformats.org/officeDocument/2006/relationships/hyperlink" Target="https://hal.science/search/index/?q=*&amp;authFullName_s=Charles Gu&#233;rin" TargetMode="External"/><Relationship Id="rId38" Type="http://schemas.openxmlformats.org/officeDocument/2006/relationships/hyperlink" Target="https://psn.sorbonne-nouvelle.fr/publications/l%C3%A8thos-de-rupture" TargetMode="External"/><Relationship Id="rId39" Type="http://schemas.openxmlformats.org/officeDocument/2006/relationships/hyperlink" Target="https://hal.science/hal-03892457v1" TargetMode="External"/><Relationship Id="rId40" Type="http://schemas.openxmlformats.org/officeDocument/2006/relationships/hyperlink" Target="https://hal.science/hal-03892434v1" TargetMode="External"/><Relationship Id="rId41" Type="http://schemas.openxmlformats.org/officeDocument/2006/relationships/hyperlink" Target="https://hal.science/hal-03892424v1" TargetMode="External"/><Relationship Id="rId42" Type="http://schemas.openxmlformats.org/officeDocument/2006/relationships/hyperlink" Target="https://hal.science/hal-03892420v1" TargetMode="External"/><Relationship Id="rId43" Type="http://schemas.openxmlformats.org/officeDocument/2006/relationships/hyperlink" Target="https://hal.science/hal-03964202v1" TargetMode="External"/><Relationship Id="rId44" Type="http://schemas.openxmlformats.org/officeDocument/2006/relationships/hyperlink" Target="https://hal.science/hal-03892445v1" TargetMode="External"/><Relationship Id="rId45" Type="http://schemas.openxmlformats.org/officeDocument/2006/relationships/hyperlink" Target="https://hal.science/hal-03892438v1" TargetMode="External"/><Relationship Id="rId46" Type="http://schemas.openxmlformats.org/officeDocument/2006/relationships/hyperlink" Target="https://hal.science/hal-03892461v1" TargetMode="External"/><Relationship Id="rId47" Type="http://schemas.openxmlformats.org/officeDocument/2006/relationships/hyperlink" Target="https://hal.science/hal-03892455v1" TargetMode="External"/><Relationship Id="rId48" Type="http://schemas.openxmlformats.org/officeDocument/2006/relationships/hyperlink" Target="https://hal.science/hal-03613030v1" TargetMode="External"/><Relationship Id="rId49" Type="http://schemas.openxmlformats.org/officeDocument/2006/relationships/hyperlink" Target="https://hal.science/search/index/?q=*&amp;authFullName_s=Ma&#235;l Goarzin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JORDI PIA COMELLA</dc:title>
  <dc:description>CV</dc:description>
  <dc:subject/>
  <cp:keywords/>
  <cp:category/>
  <cp:lastModifiedBy/>
  <dcterms:created xsi:type="dcterms:W3CDTF">2026-05-05T08:43:30+02:00</dcterms:created>
  <dcterms:modified xsi:type="dcterms:W3CDTF">2026-05-05T08:43:30+02:00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