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CONTEL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Tlalloc-Tlallocan: el altepetl arquetípico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2016, Altepetl, 1,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Tlálloc, el cerro, la olla y el &amp;quot;chalchihuitl&amp;quot;. Una interpretación de la lámina 25 del &amp;quot;Códice Borbónico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Itinerarios. Revista de estudios lingüísticos, literarios, históricos y antropológicos</w:t>
            </w:r>
            <w:r>
              <w:rPr/>
              <w:t xml:space="preserve">, 2008, Los códices mesoamericanos como fuente de estudio de las culturas indígenas,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Ocelocoatl, de l'art secret de communiquer avec les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2001, Hommage à Georges Baudot, 76 (1), pp.153-164.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⟨10.3406/carav.2001.1292⟩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dioses de Tlallocan en el Tonalamatl de Aubin: Análisis comparativo con el Códice Borbónico y otros manuscritos del centro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Fiona Pugliese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Tonalamatl de Aubin</w:t>
            </w:r>
            <w:r>
              <w:rPr/>
              <w:t xml:space="preserve">, UNAM, IIH, IIE, Nov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Tlálloc – Tlallocan. Las aportaciones del Códice Vaticano A (glosas y pinturas) al conocimiento del dios de la lluvia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EL Códice Vaticano A (VAT. LAT. 3738). Historia, recepción y contenido de un manuscrito pictográfico colonial sobre el México antiguo. Homenaje a Ana Díaz</w:t>
            </w:r>
            <w:r>
              <w:rPr/>
              <w:t xml:space="preserve">, Sep 2022, Rome Sapienza Universita di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Tlacateteuh, cihuateteuh, divinités ou offrandes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Divinités et rituels préhispaniques dans les enquêtes coloniales</w:t>
            </w:r>
            <w:r>
              <w:rPr/>
              <w:t xml:space="preserve">, CEIIBA, Dec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Ce-Cozcacuauhtli , un análisis de la decimosexta trecena del tonalpohualli según las fuentes pictográficas y alfabéticas del Centro de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Códices del Centro de México</w:t>
            </w:r>
            <w:r>
              <w:rPr/>
              <w:t xml:space="preserve">, Universidad Complutense de Madrid, Oct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atl in tepetl, &amp;quot;L’eau - la montagne&amp;quot;: les origines divines de la cité aztèque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Habiter les Amériques</w:t>
            </w:r>
            <w:r>
              <w:rPr/>
              <w:t xml:space="preserve">, IPEAT, Sep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jours : calendrier et rituels aztèques dans le codex mexicain 385 (Mexicain 385)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Hericher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patrimoine écrit à la loupe</w:t>
            </w:r>
            <w:r>
              <w:rPr/>
              <w:t xml:space="preserve">, Bibliothèque nationale de France; Archives nationales; Institut national du patrimoine, Apr 2011, Paris, Institut national d'histoire de l'art, auditorium Colbert,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dioses de Tlallocan en el Tonalamatl de Aubin: Análisis comparativo con el Códice Borbónico y otros manuscritos del centro de México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Fiona Pugliese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/>
              <w:t xml:space="preserve">UNAM. </w:t>
            </w:r>
            <w:r>
              <w:rPr>
                <w:i w:val="1"/>
                <w:iCs w:val="1"/>
              </w:rPr>
              <w:t xml:space="preserve">Volume sur le Tonalamatl de Aubin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muerte y renacimiento. La Unción divina de Nezahualcóyotl (Anales De Cuauhtitlan, Párrafo 152)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/>
              <w:t xml:space="preserve">Roberto Martínez González (Coord.). </w:t>
            </w:r>
            <w:r>
              <w:rPr>
                <w:i w:val="1"/>
                <w:iCs w:val="1"/>
              </w:rPr>
              <w:t xml:space="preserve">Diálogos con la muerte. Ocho ensayos sobre el deceso humano en Mesoamérica y regiones vecinas</w:t>
            </w:r>
            <w:r>
              <w:rPr/>
              <w:t xml:space="preserve">, UNAM,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Treizaines du Codex Borbonicus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/>
              <w:t xml:space="preserve">José Contel; Sylvie Peperstraete. </w:t>
            </w:r>
            <w:r>
              <w:rPr>
                <w:i w:val="1"/>
                <w:iCs w:val="1"/>
              </w:rPr>
              <w:t xml:space="preserve">Le Codex Borbonicus</w:t>
            </w:r>
            <w:r>
              <w:rPr/>
              <w:t xml:space="preserve">, Citadelles et Mazenod,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diablo habita en el Paraíso terrenal. Tlalloc visto por los cronistas religiosos de la Nueva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/>
              <w:t xml:space="preserve">Eric Roulet. </w:t>
            </w:r>
            <w:r>
              <w:rPr>
                <w:i w:val="1"/>
                <w:iCs w:val="1"/>
              </w:rPr>
              <w:t xml:space="preserve">Conquistadores, négriers et inquisiteurs. Trois figures majeures du monde colonial américain. XVIe – XVIIe siècles – Hommage à Bernard Grunberg</w:t>
            </w:r>
            <w:r>
              <w:rPr/>
              <w:t xml:space="preserve">, L'Harmattan, pp.253-264,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/>
              <w:t xml:space="preserve">José Contel (éd.); Jean – Philippe Priotti (coord.). </w:t>
            </w:r>
            <w:r>
              <w:rPr>
                <w:i w:val="1"/>
                <w:iCs w:val="1"/>
              </w:rPr>
              <w:t xml:space="preserve">Ernest Hamy, du Muséum à l'Amérique. Logiques d’une réussite scientifique</w:t>
            </w:r>
            <w:r>
              <w:rPr/>
              <w:t xml:space="preserve">, Presses Universitaires du Septentrion, pp.13-30,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Tlalloc, le Seigneur de la terre. Essai sur le nom du dieu de la pluie aztèque et ce qu’il révèle sur sa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/>
              <w:t xml:space="preserve">José Contel (éd.); Jean – Philippe Priotti (coord.). </w:t>
            </w:r>
            <w:r>
              <w:rPr>
                <w:i w:val="1"/>
                <w:iCs w:val="1"/>
              </w:rPr>
              <w:t xml:space="preserve">Ernest Hamy, du Muséum à l'Amérique. Logiques d’une réussite scientifique</w:t>
            </w:r>
            <w:r>
              <w:rPr/>
              <w:t xml:space="preserve">, Presses Universitaires du Septentrion, pp.313-342,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Tlalloc, le dieu aztèque de la terre et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Contel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l'Ecole pratique de hautes études. Section des sciences religieuses. TOME 113, 2004-2005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hal-02149271v1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45545v1" TargetMode="External"/><Relationship Id="rId8" Type="http://schemas.openxmlformats.org/officeDocument/2006/relationships/hyperlink" Target="https://hal.science/search/index/?q=*&amp;authFullName_s=Jos&#233; Contel" TargetMode="External"/><Relationship Id="rId9" Type="http://schemas.openxmlformats.org/officeDocument/2006/relationships/hyperlink" Target="https://univ-tlse2.hal.science/hal-02149683v1" TargetMode="External"/><Relationship Id="rId10" Type="http://schemas.openxmlformats.org/officeDocument/2006/relationships/hyperlink" Target="https://univ-tlse2.hal.science/hal-02149240v1" TargetMode="External"/><Relationship Id="rId11" Type="http://schemas.openxmlformats.org/officeDocument/2006/relationships/hyperlink" Target="https://dx.doi.org/10.3406/carav.2001.1292" TargetMode="External"/><Relationship Id="rId12" Type="http://schemas.openxmlformats.org/officeDocument/2006/relationships/hyperlink" Target="https://univ-tlse2.hal.science/hal-04664315v1" TargetMode="External"/><Relationship Id="rId13" Type="http://schemas.openxmlformats.org/officeDocument/2006/relationships/hyperlink" Target="https://hal.science/search/index/?q=*&amp;authFullName_s=Fiona Pugliese" TargetMode="External"/><Relationship Id="rId14" Type="http://schemas.openxmlformats.org/officeDocument/2006/relationships/hyperlink" Target="https://univ-tlse2.hal.science/hal-04990916v1" TargetMode="External"/><Relationship Id="rId15" Type="http://schemas.openxmlformats.org/officeDocument/2006/relationships/hyperlink" Target="https://univ-tlse2.hal.science/hal-04990944v1" TargetMode="External"/><Relationship Id="rId16" Type="http://schemas.openxmlformats.org/officeDocument/2006/relationships/hyperlink" Target="https://univ-tlse2.hal.science/hal-04990936v1" TargetMode="External"/><Relationship Id="rId17" Type="http://schemas.openxmlformats.org/officeDocument/2006/relationships/hyperlink" Target="https://univ-tlse2.hal.science/hal-04990910v1" TargetMode="External"/><Relationship Id="rId18" Type="http://schemas.openxmlformats.org/officeDocument/2006/relationships/hyperlink" Target="https://bnf.hal.science/hal-04314038v1" TargetMode="External"/><Relationship Id="rId19" Type="http://schemas.openxmlformats.org/officeDocument/2006/relationships/hyperlink" Target="https://hal.science/search/index/?q=*&amp;authFullName_s=Laurent Hericher" TargetMode="External"/><Relationship Id="rId20" Type="http://schemas.openxmlformats.org/officeDocument/2006/relationships/hyperlink" Target="https://hal.science/hal-04664120v1" TargetMode="External"/><Relationship Id="rId21" Type="http://schemas.openxmlformats.org/officeDocument/2006/relationships/hyperlink" Target="https://univ-tlse2.hal.science/hal-04990876v1" TargetMode="External"/><Relationship Id="rId22" Type="http://schemas.openxmlformats.org/officeDocument/2006/relationships/hyperlink" Target="https://univ-tlse2.hal.science/hal-04990865v1" TargetMode="External"/><Relationship Id="rId23" Type="http://schemas.openxmlformats.org/officeDocument/2006/relationships/hyperlink" Target="https://univ-tlse2.hal.science/hal-04990845v1" TargetMode="External"/><Relationship Id="rId24" Type="http://schemas.openxmlformats.org/officeDocument/2006/relationships/hyperlink" Target="https://univ-tlse2.hal.science/hal-04990885v1" TargetMode="External"/><Relationship Id="rId25" Type="http://schemas.openxmlformats.org/officeDocument/2006/relationships/hyperlink" Target="https://univ-tlse2.hal.science/hal-04990891v1" TargetMode="External"/><Relationship Id="rId26" Type="http://schemas.openxmlformats.org/officeDocument/2006/relationships/hyperlink" Target="https://univ-tlse2.hal.science/hal-0214927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CONTEL</dc:title>
  <dc:description>CV</dc:description>
  <dc:subject/>
  <cp:keywords/>
  <cp:category/>
  <cp:lastModifiedBy/>
  <dcterms:created xsi:type="dcterms:W3CDTF">2026-05-16T06:23:20+02:00</dcterms:created>
  <dcterms:modified xsi:type="dcterms:W3CDTF">2026-05-16T06:23:20+02:00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