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José García-Romeu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Magia y religión en Los ríos profundos de José María Arguedas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García-Romeu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Littératures plurielles</w:t>
            </w:r>
            <w:r>
              <w:rPr/>
              <w:t xml:space="preserve">, 2014, 30, pp.345--366.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⟨10.4000/babel.4016⟩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hal-01322582v1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Francine Masiello, El cuerpo de la voz (Poesía, ética, cultura)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García-Romeu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Amerika</w:t>
            </w:r>
            <w:r>
              <w:rPr/>
              <w:t xml:space="preserve">, 2013,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⟨10.4000/amerika.4359⟩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hal-03586424v1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Hubner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José García-Romeu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Littératures plurielles</w:t>
            </w:r>
            <w:r>
              <w:rPr/>
              <w:t xml:space="preserve">, 2013, 28, pp.7--11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hal-01324900v1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nouveau argentin : fictions de l’immigration dans Ramos Mejía et Scalabrini Ortiz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García-Romeu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Littératures plurielles</w:t>
            </w:r>
            <w:r>
              <w:rPr/>
              <w:t xml:space="preserve">, 2013, 28, pp.33--47.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⟨10.4000/babel.3449⟩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hal-01324897v1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Rupturas en las visiones de América: de la utopía a la ucronía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García-Romeu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Littératures plurielles</w:t>
            </w:r>
            <w:r>
              <w:rPr/>
              <w:t xml:space="preserve">, 2012, 26, pp.197--214.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⟨10.4000/babel.2555⟩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hal-01325007v1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García-Romeu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Littératures plurielles</w:t>
            </w:r>
            <w:r>
              <w:rPr/>
              <w:t xml:space="preserve">, 2009, 19, pp.265--272.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⟨10.4000/babel.258⟩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hal-01327341v1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 du récit d’enquête d’Agatha Christie à Rodolfo Walsh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García-Romeu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Littératures plurielles</w:t>
            </w:r>
            <w:r>
              <w:rPr/>
              <w:t xml:space="preserve">, 2009, 19, pp.173--199.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⟨10.4000/babel.252⟩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hal-01327339v1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Disparus : les procédures de l’élimination politique en Amérique Latine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García-Romeu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Littératures plurielles</w:t>
            </w:r>
            <w:r>
              <w:rPr/>
              <w:t xml:space="preserve">, 2006, 13, pp.107--120.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⟨10.4000/babel.897⟩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hal-01328793v1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tln.hal.science/hal-01322582v1" TargetMode="External"/><Relationship Id="rId8" Type="http://schemas.openxmlformats.org/officeDocument/2006/relationships/hyperlink" Target="https://hal.science/search/index/?q=*&amp;authFullName_s=Jos&#233; Garc&#237;a-Romeu" TargetMode="External"/><Relationship Id="rId9" Type="http://schemas.openxmlformats.org/officeDocument/2006/relationships/hyperlink" Target="https://dx.doi.org/10.4000/babel.4016" TargetMode="External"/><Relationship Id="rId10" Type="http://schemas.openxmlformats.org/officeDocument/2006/relationships/hyperlink" Target="https://hal.science/hal-03586424v1" TargetMode="External"/><Relationship Id="rId11" Type="http://schemas.openxmlformats.org/officeDocument/2006/relationships/hyperlink" Target="https://dx.doi.org/10.4000/amerika.4359" TargetMode="External"/><Relationship Id="rId12" Type="http://schemas.openxmlformats.org/officeDocument/2006/relationships/hyperlink" Target="https://univ-tln.hal.science/hal-01324900v1" TargetMode="External"/><Relationship Id="rId13" Type="http://schemas.openxmlformats.org/officeDocument/2006/relationships/hyperlink" Target="https://hal.science/search/index/?q=*&amp;authFullName_s=Patrick Hubner" TargetMode="External"/><Relationship Id="rId14" Type="http://schemas.openxmlformats.org/officeDocument/2006/relationships/hyperlink" Target="https://univ-tln.hal.science/hal-01324897v1" TargetMode="External"/><Relationship Id="rId15" Type="http://schemas.openxmlformats.org/officeDocument/2006/relationships/hyperlink" Target="https://dx.doi.org/10.4000/babel.3449" TargetMode="External"/><Relationship Id="rId16" Type="http://schemas.openxmlformats.org/officeDocument/2006/relationships/hyperlink" Target="https://univ-tln.hal.science/hal-01325007v1" TargetMode="External"/><Relationship Id="rId17" Type="http://schemas.openxmlformats.org/officeDocument/2006/relationships/hyperlink" Target="https://dx.doi.org/10.4000/babel.2555" TargetMode="External"/><Relationship Id="rId18" Type="http://schemas.openxmlformats.org/officeDocument/2006/relationships/hyperlink" Target="https://univ-tln.hal.science/hal-01327341v1" TargetMode="External"/><Relationship Id="rId19" Type="http://schemas.openxmlformats.org/officeDocument/2006/relationships/hyperlink" Target="https://dx.doi.org/10.4000/babel.258" TargetMode="External"/><Relationship Id="rId20" Type="http://schemas.openxmlformats.org/officeDocument/2006/relationships/hyperlink" Target="https://univ-tln.hal.science/hal-01327339v1" TargetMode="External"/><Relationship Id="rId21" Type="http://schemas.openxmlformats.org/officeDocument/2006/relationships/hyperlink" Target="https://dx.doi.org/10.4000/babel.252" TargetMode="External"/><Relationship Id="rId22" Type="http://schemas.openxmlformats.org/officeDocument/2006/relationships/hyperlink" Target="https://univ-tln.hal.science/hal-01328793v1" TargetMode="External"/><Relationship Id="rId23" Type="http://schemas.openxmlformats.org/officeDocument/2006/relationships/hyperlink" Target="https://dx.doi.org/10.4000/babel.897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José García-Romeu</dc:title>
  <dc:description>CV</dc:description>
  <dc:subject/>
  <cp:keywords/>
  <cp:category/>
  <cp:lastModifiedBy/>
  <dcterms:created xsi:type="dcterms:W3CDTF">2026-05-30T09:07:48+02:00</dcterms:created>
  <dcterms:modified xsi:type="dcterms:W3CDTF">2026-05-30T09:07:48+02:00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