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Fontaine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joseph-fontaine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03323549X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: </w:t>
      </w:r>
      <w:hyperlink r:id="rId9" w:history="1">
        <w:r>
          <w:rPr>
            <w:color w:val="#410a8c"/>
            <w:u w:val="single"/>
          </w:rPr>
          <w:t xml:space="preserve">josephfontaine83@gmail.com</w:t>
        </w:r>
      </w:hyperlink>
    </w:p>
    <w:p>
      <w:pPr/>
      <w:r>
        <w:rPr/>
        <w:t xml:space="preserve">Thèmes de recherche</w:t>
      </w:r>
      <w:r>
        <w:pict>
          <v:shape type="#_x0000_t75" stroked="f" style="width:10pt; height:1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  <w:br/>
      <w:r>
        <w:rPr/>
        <w:t xml:space="preserve">Administration publique, politiques publiques, Territoires-politiques territorialisées et territoriales, contours et évolution de la décentralisation, relations au paradigme démocratique.</w:t>
      </w:r>
    </w:p>
    <w:p>
      <w:pPr/>
      <w:r>
        <w:rPr/>
        <w:t xml:space="preserve">Thèmes de spécialisation : </w:t>
      </w:r>
      <w:r>
        <w:pict>
          <v:shape type="#_x0000_t75" stroked="f" style="width:10pt; height:10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  <w:br/>
      <w:r>
        <w:rPr/>
        <w:t xml:space="preserve">Métier d’élus (surtout « locaux »). Construction de la fonction publique territoriale. Territorialisation des politiques publiques. Engagement/expertise/analyse des politiques publiques.</w:t>
      </w:r>
    </w:p>
    <w:p>
      <w:pPr/>
      <w:r>
        <w:rPr/>
        <w:t xml:space="preserve">Direction d’ouvrage plus ancienne non signalée dans HAL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Le métier d’élu local</w:t>
      </w:r>
      <w:r>
        <w:rPr/>
        <w:t xml:space="preserve">, (dir. Joseph Fontaine, Christian Le Bart), Paris, l’Harmattan, coll. Logiques politiques, 1994 ; 370 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change or not to change ? Les changements de l'action publique à l'épreuve du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/>
              <w:t xml:space="preserve">Presses universitaires de Rennes, pp.305,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halshs-00172427v1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Régions en France : des institutions renforcées dans un contexte instable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2010, 33 (3),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halshs-00605981v1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et métiers dans les villes et agglomérations de France. Elus et directeurs : un état de la littérature de science politique depuis quinze années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2009 de la Société Québécoise de Science Politique - Les voies multiples de la science politique</w:t>
            </w:r>
            <w:r>
              <w:rPr/>
              <w:t xml:space="preserve">, May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sentiers de dépendance pour la fonction publique territoriale : la situation des agents des communes, de la 3ème République aux années mille neuf cent quatre-vingt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publique : vingt ans après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halshs-01069076v1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politique locale, entre professionnalisation et singularité ; retour sur un article publié dans Politix« , (avec Joseph Fontaine), in Garraud (Philippe), Les agendas d’un politiste, (textes réunis par Erik Neveu), PUR, coll. Res Publica, 2023, p. 63-73.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 Le 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agendas d’un politiste</w:t>
            </w:r>
            <w:r>
              <w:rPr/>
              <w:t xml:space="preserve">, PUR, pp.63-73,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équipes présidentielles entre crispations dans la société française et recherche de réponses pragmatiques pour les universités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</w:p>
          <w:p>
            <w:pPr/>
            <w:r>
              <w:rPr/>
              <w:t xml:space="preserve">Merley, Nathalie. </w:t>
            </w:r>
            <w:r>
              <w:rPr>
                <w:i w:val="1"/>
                <w:iCs w:val="1"/>
              </w:rPr>
              <w:t xml:space="preserve">Université et laïcité</w:t>
            </w:r>
            <w:r>
              <w:rPr/>
              <w:t xml:space="preserve">, Publications de l'université de Saint-Etienne, pp.35-54,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d'expertise et recherches en sciences sociales : un recours assumé à l'expertise comme support d'une analyse partagée de l'action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</w:p>
          <w:p>
            <w:pPr/>
            <w:r>
              <w:rPr/>
              <w:t xml:space="preserve">Bérard, Yann ; Crespin, Renaud. </w:t>
            </w:r>
            <w:r>
              <w:rPr>
                <w:i w:val="1"/>
                <w:iCs w:val="1"/>
              </w:rPr>
              <w:t xml:space="preserve">Aux frontières de l'expertise : dialogues entre savoirs et pouvoirs</w:t>
            </w:r>
            <w:r>
              <w:rPr/>
              <w:t xml:space="preserve">, Presses universitaires de Rennes, pp.211-227,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urbaine, gouvernance et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</w:p>
          <w:p>
            <w:pPr/>
            <w:r>
              <w:rPr/>
              <w:t xml:space="preserve">Danielle Charles-le Bihan; Ronan Doaré. </w:t>
            </w:r>
            <w:r>
              <w:rPr>
                <w:i w:val="1"/>
                <w:iCs w:val="1"/>
              </w:rPr>
              <w:t xml:space="preserve">Les cadres renouvelés de l'intercommunalité, du territoire de projet à l'identité politique ?</w:t>
            </w:r>
            <w:r>
              <w:rPr/>
              <w:t xml:space="preserve">, Presses universitaires de Rennes, pp.271-290, 2009, 978-2-7535-0862-0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sociologie du changement dans l'action publique ? Retour au terrain et 'refroidissement' théorique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Joseph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/>
              <w:t xml:space="preserve">Fontaine, Joseph ; Hassenteufel, Patrick. </w:t>
            </w:r>
            <w:r>
              <w:rPr>
                <w:i w:val="1"/>
                <w:iCs w:val="1"/>
              </w:rPr>
              <w:t xml:space="preserve">To change or not to change : les changements de l'action publique à l'épreuve du terrain</w:t>
            </w:r>
            <w:r>
              <w:rPr/>
              <w:t xml:space="preserve">, Presses universitaires de Rennes, pp.9-29, 2002,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halshs-00175740v1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E6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965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ph-fontaine" TargetMode="External"/><Relationship Id="rId8" Type="http://schemas.openxmlformats.org/officeDocument/2006/relationships/hyperlink" Target="https://www.idref.fr/03323549X" TargetMode="External"/><Relationship Id="rId9" Type="http://schemas.openxmlformats.org/officeDocument/2006/relationships/hyperlink" Target="mailto:josephfontaine83@gmail.com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hyperlink" Target="https://shs.hal.science/halshs-00172427v1" TargetMode="External"/><Relationship Id="rId13" Type="http://schemas.openxmlformats.org/officeDocument/2006/relationships/hyperlink" Target="https://hal.science/search/index/?q=*&amp;authFullName_s=Joseph Fontaine" TargetMode="External"/><Relationship Id="rId14" Type="http://schemas.openxmlformats.org/officeDocument/2006/relationships/hyperlink" Target="https://hal.science/search/index/?q=*&amp;authFullName_s=Patrick Hassenteufel" TargetMode="External"/><Relationship Id="rId15" Type="http://schemas.openxmlformats.org/officeDocument/2006/relationships/hyperlink" Target="https://shs.hal.science/halshs-00605981v1" TargetMode="External"/><Relationship Id="rId16" Type="http://schemas.openxmlformats.org/officeDocument/2006/relationships/hyperlink" Target="https://shs.hal.science/halshs-01069078v1" TargetMode="External"/><Relationship Id="rId17" Type="http://schemas.openxmlformats.org/officeDocument/2006/relationships/hyperlink" Target="https://shs.hal.science/halshs-01069076v1" TargetMode="External"/><Relationship Id="rId18" Type="http://schemas.openxmlformats.org/officeDocument/2006/relationships/hyperlink" Target="https://hal.science/hal-04808272v1" TargetMode="External"/><Relationship Id="rId19" Type="http://schemas.openxmlformats.org/officeDocument/2006/relationships/hyperlink" Target="https://hal.science/search/index/?q=*&amp;authFullName_s=Christian Le Bart" TargetMode="External"/><Relationship Id="rId20" Type="http://schemas.openxmlformats.org/officeDocument/2006/relationships/hyperlink" Target="https://shs.hal.science/halshs-00585277v1" TargetMode="External"/><Relationship Id="rId21" Type="http://schemas.openxmlformats.org/officeDocument/2006/relationships/hyperlink" Target="https://shs.hal.science/halshs-00542630v1" TargetMode="External"/><Relationship Id="rId22" Type="http://schemas.openxmlformats.org/officeDocument/2006/relationships/hyperlink" Target="https://shs.hal.science/halshs-01328034v1" TargetMode="External"/><Relationship Id="rId23" Type="http://schemas.openxmlformats.org/officeDocument/2006/relationships/hyperlink" Target="https://shs.hal.science/halshs-0017574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Fontaine</dc:title>
  <dc:description>CV</dc:description>
  <dc:subject/>
  <cp:keywords/>
  <cp:category/>
  <cp:lastModifiedBy/>
  <dcterms:created xsi:type="dcterms:W3CDTF">2026-04-30T20:48:37+02:00</dcterms:created>
  <dcterms:modified xsi:type="dcterms:W3CDTF">2026-04-30T20:48:37+02:00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