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Grange Gastinel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 : menaces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Grange Gastinel</w:t>
              </w:r>
            </w:hyperlink>
          </w:p>
          <w:p>
            <w:pPr/>
            <w:r>
              <w:rPr/>
              <w:t xml:space="preserve">Thierry de Montbrial (dir.). </w:t>
            </w:r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Ifri/Dunod</w:t>
              </w:r>
            </w:hyperlink>
            <w:r>
              <w:rPr/>
              <w:t xml:space="preserve">, pp.86-91, 2024, 9782100869206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hal-04696758v1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696758v1" TargetMode="External"/><Relationship Id="rId8" Type="http://schemas.openxmlformats.org/officeDocument/2006/relationships/hyperlink" Target="https://hal.science/search/index/?q=*&amp;authFullName_s=Laurent Bonnefoy" TargetMode="External"/><Relationship Id="rId9" Type="http://schemas.openxmlformats.org/officeDocument/2006/relationships/hyperlink" Target="https://hal.science/search/index/?q=*&amp;authFullName_s=Jules Grange Gastinel" TargetMode="External"/><Relationship Id="rId10" Type="http://schemas.openxmlformats.org/officeDocument/2006/relationships/hyperlink" Target="https://www.dunod.com/histoire-geographie-et-sciences-politiques/ramses-2025-entre-puissances-et-impuissanc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Grange Gastinel</dc:title>
  <dc:description>CV</dc:description>
  <dc:subject/>
  <cp:keywords/>
  <cp:category/>
  <cp:lastModifiedBy/>
  <dcterms:created xsi:type="dcterms:W3CDTF">2026-05-14T17:00:19+02:00</dcterms:created>
  <dcterms:modified xsi:type="dcterms:W3CDTF">2026-05-14T17:00:19+02:00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