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Jules Michelet MAMBI MAGNACK </w:t>
      </w:r>
      <w:r>
        <w:rPr>
          <w:color w:val="641e6e"/>
        </w:rPr>
        <w:t xml:space="preserve">Maître de Conférences en Littérature africaine à l'Ecole Normale Supérieure de l'Université de Maroua (Cameroun)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jules-mambi-magnack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0009-0001-2584-6497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L’impératif romanesque de Henri Djombo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Jules Michelet Mambi Magnack</w:t>
              </w:r>
            </w:hyperlink>
          </w:p>
          <w:p>
            <w:pPr/>
            <w:r>
              <w:rPr/>
              <w:t xml:space="preserve">Editions de Midi,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dans la littérature africaine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Jules Michelet Mambi Magnack</w:t>
              </w:r>
            </w:hyperlink>
          </w:p>
          <w:p>
            <w:pPr/>
            <w:r>
              <w:rPr/>
              <w:t xml:space="preserve">L’Harmattan, Coll. « Émergences africaines »,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postcoloniale africaine sous le signe de l’urgence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Jules MAMBI MAGNACK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Langue Littérature et Arts Agadir </w:t>
            </w:r>
            <w:r>
              <w:rPr/>
              <w:t xml:space="preserve">, 2025, 6, p. 233-249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des communautés minoritaires dans le roman africain contemporain : une analyse de Gahi ou l'affaire autochtone de Henri Djombo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Jules Michelet Mambi Magnack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Dialogos</w:t>
            </w:r>
            <w:r>
              <w:rPr/>
              <w:t xml:space="preserve">, 2024, vol XXV (4), p. 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condition des communautés minoritaires dans le roman africain contemporain : une analyse de Gahi ou l’affaire autochtone de Henri Djombo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Jules MAMBI MAGNACK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Dialogos</w:t>
            </w:r>
            <w:r>
              <w:rPr/>
              <w:t xml:space="preserve">, 2024, XXV (n°4), p. 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de Berlin et sa résonance dans le roman postcolonial africain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Jules Michelet Mambi Magnack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Mouvances francophones</w:t>
            </w:r>
            <w:r>
              <w:rPr/>
              <w:t xml:space="preserve">, 2024, 9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⟨10.5206/mf.v9i1.21089⟩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L'écriture de la (dés)humanisation dans Bêtes sans patrie de Uzodinma Iweala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Jules MAMBI MAGNACK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Mosaïques, Revue du Département de langue française et littérature d'expression française de l'Ecole normale supérieure de l'université de Maroua</w:t>
            </w:r>
            <w:r>
              <w:rPr/>
              <w:t xml:space="preserve">, 2022, p. 142-151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Dire l'horreur : écriture et résilience dans l'Aîné des orphelins de Tierno Monenembo et Murambi le livre des ossements de Boubacar Boris Diop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Jules MAMBI MAGNACK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ANADISS : Revista centrului de cercetare analiza discrusului = Revue du Centre de recherche Analyse du discours = Journal of the Discourse analysis research center</w:t>
            </w:r>
            <w:r>
              <w:rPr/>
              <w:t xml:space="preserve">, 2022, n°34, p.299-310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monde de fous: de la poet(h)isation de la folie chez Ken Bugul et Tahar Ben Jelloun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Jules Michelet Mambi Magnack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Ziglôbitha, Revue des Arts, Linguistique, Littérature &amp; Civilisations</w:t>
            </w:r>
            <w:r>
              <w:rPr/>
              <w:t xml:space="preserve">, 2020, n°1, p. 339-354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et figurations de l’enfant-témoin chez Emmanuel Dongala et Tierno Monénembo : une lecture de Johnny chien méchant et L’aîné des orphelins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Jules MAMBI MAGNACK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Akofena - Revue scientifique des Sciences du Langage, Lettres, Langues &amp; Communication, </w:t>
            </w:r>
            <w:r>
              <w:rPr/>
              <w:t xml:space="preserve">, 2020, n°2, p. 271-282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Quête identitaire et écriture de filiation chez Charles Sale : une lecture de LA’AFAL ils ont dit…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Jules Michelet Mambi Magnack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des Langues Vivantes</w:t>
            </w:r>
            <w:r>
              <w:rPr/>
              <w:t xml:space="preserve">, 2016, n°21, p. 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hal-05515345v1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Mythe, folie et représentation chez Ahmadou Kourouma et Tahar Ben Jelloun : analyse mythocritique de En attendant le vote des bêtes sauvages et Moha le fou Moha le sage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Jules Michelet Mambi Magnack</w:t>
              </w:r>
            </w:hyperlink>
          </w:p>
          <w:p>
            <w:pPr/>
            <w:r>
              <w:rPr/>
              <w:t xml:space="preserve">Antoine Makani et Raphael Ngwé (dir). </w:t>
            </w:r>
            <w:r>
              <w:rPr>
                <w:i w:val="1"/>
                <w:iCs w:val="1"/>
              </w:rPr>
              <w:t xml:space="preserve">Imaginaire et pluralité : mythes, mythologies et utopies dans l'Afrique contemporaine</w:t>
            </w:r>
            <w:r>
              <w:rPr/>
              <w:t xml:space="preserve">, Éditions du CERDOTOLA, p. 201-228,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L’enseignement de l’œuvre intégrale à l’ère de la covid-19 : entre impératif humaniste et exigences du numérique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Jules MAMBI MAGNACK</w:t>
              </w:r>
            </w:hyperlink>
          </w:p>
          <w:p>
            <w:pPr/>
            <w:r>
              <w:rPr/>
              <w:t xml:space="preserve">Oumar Guedalla et Amos Kamsu. </w:t>
            </w:r>
            <w:r>
              <w:rPr>
                <w:i w:val="1"/>
                <w:iCs w:val="1"/>
              </w:rPr>
              <w:t xml:space="preserve">Enseignement-apprentissage des lettres par le numérique en temps de confinement</w:t>
            </w:r>
            <w:r>
              <w:rPr/>
              <w:t xml:space="preserve">, Editions de Midi, p. 61-77,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Mythe, folie et représentation chez Ahmadou Kourouma et Tahar Ben Jelloun : analyse mythocritique de En attendant le vote des bêtes sauvages et Moha le fou Moha le sage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Jules MAMBI MAGNACK</w:t>
              </w:r>
            </w:hyperlink>
          </w:p>
          <w:p>
            <w:pPr/>
            <w:r>
              <w:rPr/>
              <w:t xml:space="preserve">Antoine Makani et Raphael Ngwé (dir). </w:t>
            </w:r>
            <w:r>
              <w:rPr>
                <w:i w:val="1"/>
                <w:iCs w:val="1"/>
              </w:rPr>
              <w:t xml:space="preserve">Imaginaire et pluralité : mythes, mythologies et utopies dans l'Afrique contemporaine</w:t>
            </w:r>
            <w:r>
              <w:rPr/>
              <w:t xml:space="preserve">, Éditions du CERDOTOLA, p. 201-228,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postcolonial et renouvellement esthétique: entre polyphonie, fragmentation et transculturalité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Jules Michelet Mambi Magnack</w:t>
              </w:r>
            </w:hyperlink>
          </w:p>
          <w:p>
            <w:pPr/>
            <w:r>
              <w:rPr/>
              <w:t xml:space="preserve">Gilbert Zouyane et Aissatou Abdoulahi (dir). </w:t>
            </w:r>
            <w:r>
              <w:rPr>
                <w:i w:val="1"/>
                <w:iCs w:val="1"/>
              </w:rPr>
              <w:t xml:space="preserve">Littérature francophone postcoloniale et postmodernisme Enjeux esthétiques et perspectives</w:t>
            </w:r>
            <w:r>
              <w:rPr/>
              <w:t xml:space="preserve">, Challenges littéraires, p.13-33,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mythologiques du roman africain francophone : une lecture de Les Crapauds-brousse et Les Ecailles du ciel de Tierno Monénembo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Jules Michelet Mambi Magnack</w:t>
              </w:r>
            </w:hyperlink>
          </w:p>
          <w:p>
            <w:pPr/>
            <w:r>
              <w:rPr/>
              <w:t xml:space="preserve">Njiomouo Langa Carole et Oumar Guedalla. </w:t>
            </w:r>
            <w:r>
              <w:rPr>
                <w:i w:val="1"/>
                <w:iCs w:val="1"/>
              </w:rPr>
              <w:t xml:space="preserve">Mythocritique ou mythanalyse des textes africains? Enjeux, théorie, parcours et perspectives</w:t>
            </w:r>
            <w:r>
              <w:rPr/>
              <w:t xml:space="preserve">, Éditions Guiguess, p.67-85.,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Roman postcolonial africain francophone et renouvellement esthétique : entre polyphonie, fragmentation et transculturalité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Jules MAMBI MAGNACK</w:t>
              </w:r>
            </w:hyperlink>
          </w:p>
          <w:p>
            <w:pPr/>
            <w:r>
              <w:rPr/>
              <w:t xml:space="preserve">Gilbert Zouyane et Aissatou Abdoulahi (dir.). </w:t>
            </w:r>
            <w:r>
              <w:rPr>
                <w:i w:val="1"/>
                <w:iCs w:val="1"/>
              </w:rPr>
              <w:t xml:space="preserve">Littérature francophone postcoloniale et postmodernisme Enjeux esthétiques et perspectives</w:t>
            </w:r>
            <w:r>
              <w:rPr/>
              <w:t xml:space="preserve">, Challenges littéraires, p.13-33,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sources mythologiques du roman africain francophone : une lecture de Les Crapauds-brousse et Les Ecailles du ciel de Tierno Monénembo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Jules MAMBI MAGNACK</w:t>
              </w:r>
            </w:hyperlink>
          </w:p>
          <w:p>
            <w:pPr/>
            <w:r>
              <w:rPr/>
              <w:t xml:space="preserve">Oumar Guedalla et Carole Njiomouo (dir.). </w:t>
            </w:r>
            <w:r>
              <w:rPr>
                <w:i w:val="1"/>
                <w:iCs w:val="1"/>
              </w:rPr>
              <w:t xml:space="preserve">Mythocritique ou mythanalyse des textes africains? Enjeux, théorie, parcours et perspectives</w:t>
            </w:r>
            <w:r>
              <w:rPr/>
              <w:t xml:space="preserve">, Éditions Guiguess, p.67-85,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Conflictualité et stratégies de paix en postcolonie: Essai d'analyse dans le roman Deux caïmans dans un marigot de Ferdinand Ndinda Ndinda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Jules MAMBI MAGNACK</w:t>
              </w:r>
            </w:hyperlink>
          </w:p>
          <w:p>
            <w:pPr/>
            <w:r>
              <w:rPr/>
              <w:t xml:space="preserve">Rosine Sale Paki (dir.),. </w:t>
            </w:r>
            <w:r>
              <w:rPr>
                <w:i w:val="1"/>
                <w:iCs w:val="1"/>
              </w:rPr>
              <w:t xml:space="preserve">Ferdinand Ndinda Ndinda : Esthétique romanesque et (dé)construction politique</w:t>
            </w:r>
            <w:r>
              <w:rPr/>
              <w:t xml:space="preserve">, Connaissances et savoirs, p. 103-123,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des ruptures et des transgressions : essai d’analyse du roman Je danserai pour toi ce soir de Lottin Wekape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Jules MAMBI MAGNACK</w:t>
              </w:r>
            </w:hyperlink>
          </w:p>
          <w:p>
            <w:pPr/>
            <w:r>
              <w:rPr/>
              <w:t xml:space="preserve">Stéphane Amougou, Rosine Paki Sale et Raphaël Ngwe (dir.). </w:t>
            </w:r>
            <w:r>
              <w:rPr>
                <w:i w:val="1"/>
                <w:iCs w:val="1"/>
              </w:rPr>
              <w:t xml:space="preserve">Littérature africaine et écriture de la transgression : Viol, violence, violation</w:t>
            </w:r>
            <w:r>
              <w:rPr/>
              <w:t xml:space="preserve">, L’Harmattan, p. 97-116.,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Peuples en conflit : crises et apories identitaires dans quelques romans africains contemporains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Jules MAMBI MAGNACK</w:t>
              </w:r>
            </w:hyperlink>
          </w:p>
          <w:p>
            <w:pPr/>
            <w:r>
              <w:rPr/>
              <w:t xml:space="preserve">Jules Mambi Magnack (dir.). </w:t>
            </w:r>
            <w:r>
              <w:rPr>
                <w:i w:val="1"/>
                <w:iCs w:val="1"/>
              </w:rPr>
              <w:t xml:space="preserve">Le peuple dans la littérature africaine contemporaine</w:t>
            </w:r>
            <w:r>
              <w:rPr/>
              <w:t xml:space="preserve">, L’Harmattan, Coll. « Emergences africaines », p. 33-61,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Désordres militaires et créativité romanesque en Afrique subsaharienne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Jules Michelet Mambi Magnack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 militaires et esthétiques littéraires en Afrique</w:t>
            </w:r>
            <w:r>
              <w:rPr/>
              <w:t xml:space="preserve">, Université Dr Yahia Farès de Médéa (Algérie), Apr 2013, Médéa,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hal-04663414v1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1B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es-mambi-magnack" TargetMode="External"/><Relationship Id="rId9" Type="http://schemas.openxmlformats.org/officeDocument/2006/relationships/hyperlink" Target="https://orcid.org/0009-0001-2584-6497" TargetMode="External"/><Relationship Id="rId10" Type="http://schemas.openxmlformats.org/officeDocument/2006/relationships/hyperlink" Target="https://hal.science/hal-05502301v1" TargetMode="External"/><Relationship Id="rId11" Type="http://schemas.openxmlformats.org/officeDocument/2006/relationships/hyperlink" Target="https://hal.science/search/index/?q=*&amp;authFullName_s=Jules Michelet Mambi Magnack" TargetMode="External"/><Relationship Id="rId12" Type="http://schemas.openxmlformats.org/officeDocument/2006/relationships/hyperlink" Target="https://hal.science/hal-05502316v1" TargetMode="External"/><Relationship Id="rId13" Type="http://schemas.openxmlformats.org/officeDocument/2006/relationships/hyperlink" Target="https://hal.science/hal-05515425v1" TargetMode="External"/><Relationship Id="rId14" Type="http://schemas.openxmlformats.org/officeDocument/2006/relationships/hyperlink" Target="https://hal.science/search/index/?q=*&amp;authFullName_s=Jules MAMBI MAGNACK" TargetMode="External"/><Relationship Id="rId15" Type="http://schemas.openxmlformats.org/officeDocument/2006/relationships/hyperlink" Target="https://hal.science/hal-04663416v1" TargetMode="External"/><Relationship Id="rId16" Type="http://schemas.openxmlformats.org/officeDocument/2006/relationships/hyperlink" Target="https://hal.science/hal-05515379v1" TargetMode="External"/><Relationship Id="rId17" Type="http://schemas.openxmlformats.org/officeDocument/2006/relationships/hyperlink" Target="https://hal.science/hal-05515382v1" TargetMode="External"/><Relationship Id="rId18" Type="http://schemas.openxmlformats.org/officeDocument/2006/relationships/hyperlink" Target="https://dx.doi.org/10.5206/mf.v9i1.21089" TargetMode="External"/><Relationship Id="rId19" Type="http://schemas.openxmlformats.org/officeDocument/2006/relationships/hyperlink" Target="https://hal.science/hal-05515370v1" TargetMode="External"/><Relationship Id="rId20" Type="http://schemas.openxmlformats.org/officeDocument/2006/relationships/hyperlink" Target="https://hal.science/hal-05515363v1" TargetMode="External"/><Relationship Id="rId21" Type="http://schemas.openxmlformats.org/officeDocument/2006/relationships/hyperlink" Target="https://hal.science/hal-05515352v1" TargetMode="External"/><Relationship Id="rId22" Type="http://schemas.openxmlformats.org/officeDocument/2006/relationships/hyperlink" Target="https://hal.science/hal-05515360v1" TargetMode="External"/><Relationship Id="rId23" Type="http://schemas.openxmlformats.org/officeDocument/2006/relationships/hyperlink" Target="https://hal.science/hal-05515345v1" TargetMode="External"/><Relationship Id="rId24" Type="http://schemas.openxmlformats.org/officeDocument/2006/relationships/hyperlink" Target="https://hal.science/hal-04663413v1" TargetMode="External"/><Relationship Id="rId25" Type="http://schemas.openxmlformats.org/officeDocument/2006/relationships/hyperlink" Target="https://hal.science/hal-05534898v1" TargetMode="External"/><Relationship Id="rId26" Type="http://schemas.openxmlformats.org/officeDocument/2006/relationships/hyperlink" Target="https://hal.science/hal-05534910v1" TargetMode="External"/><Relationship Id="rId27" Type="http://schemas.openxmlformats.org/officeDocument/2006/relationships/hyperlink" Target="https://hal.science/hal-04665092v1" TargetMode="External"/><Relationship Id="rId28" Type="http://schemas.openxmlformats.org/officeDocument/2006/relationships/hyperlink" Target="https://hal.science/hal-05502654v1" TargetMode="External"/><Relationship Id="rId29" Type="http://schemas.openxmlformats.org/officeDocument/2006/relationships/hyperlink" Target="https://hal.science/hal-05534924v1" TargetMode="External"/><Relationship Id="rId30" Type="http://schemas.openxmlformats.org/officeDocument/2006/relationships/hyperlink" Target="https://hal.science/hal-05534931v1" TargetMode="External"/><Relationship Id="rId31" Type="http://schemas.openxmlformats.org/officeDocument/2006/relationships/hyperlink" Target="https://hal.science/hal-05534997v1" TargetMode="External"/><Relationship Id="rId32" Type="http://schemas.openxmlformats.org/officeDocument/2006/relationships/hyperlink" Target="https://hal.science/hal-05535005v1" TargetMode="External"/><Relationship Id="rId33" Type="http://schemas.openxmlformats.org/officeDocument/2006/relationships/hyperlink" Target="https://hal.science/hal-05535014v1" TargetMode="External"/><Relationship Id="rId34" Type="http://schemas.openxmlformats.org/officeDocument/2006/relationships/hyperlink" Target="https://hal.science/hal-0466341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Michelet MAMBI MAGNACK</dc:title>
  <dc:description>CV</dc:description>
  <dc:subject/>
  <cp:keywords/>
  <cp:category/>
  <cp:lastModifiedBy/>
  <dcterms:created xsi:type="dcterms:W3CDTF">2026-03-17T03:28:51+01:00</dcterms:created>
  <dcterms:modified xsi:type="dcterms:W3CDTF">2026-03-17T03:28:51+01:00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