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Jules Sergei FEDIUNIN </w:t></w:r><w:r><w:rPr><w:color w:val="641e6e"/></w:rPr><w:t xml:space="preserve">Marie Skłodowska Curie Postdoctoral Fellow à l'université d'Oslo, docteur​​ en science politique et chercheur associé au Centre de recherche Europes-Eurasie (CREE)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julessergei-fediunin</w:t></w:r></w:hyperlink></w:p><w:p><w:pPr><w:numPr><w:ilvl w:val="0"/><w:numId w:val="1"/></w:numPr></w:pPr><w:r><w:rPr/><w:t xml:space="preserve"> ORCID : </w:t></w:r><w:hyperlink r:id="rId9" w:history="1"><w:r><w:rPr><w:color w:val="#410a8c"/><w:u w:val="single"/></w:rPr><w:t xml:space="preserve">0000-0002-6871-8209</w:t></w:r></w:hyperlink></w:p><w:p><w:pPr><w:spacing w:before="600"/></w:pPr></w:p><w:p><w:pPr><w:pStyle w:val="Heading2"/></w:pPr><w:r><w:rPr><w:color w:val="1e198e"/><w:b w:val="1"/><w:bCs w:val="1"/></w:rPr><w:t xml:space="preserve">Présentation</w:t></w:r></w:p><w:p><w:pPr><w:spacing w:after="100"/></w:pPr></w:p><w:p><w:pPr/><w:r><w:rPr/><w:t xml:space="preserve">Jules Sergei Fediunin est politiste, spécialiste des idées politiques et de l'espace de l'ex-URSS. Il a consacré sa thèse de doctorat aux dynamiques nationalistes dans la Russie contemporaine. Sa thèse, soutenue à l’INALCO en décembre 2021, analyse le nationalisme comme répertoire puissant à double usage. Il s'agit à la fois d'une source d'affermissement d'un régime autoritaire et de l'État que ce régime prétend incarner et d'un moyen de contestation de l'ordre établi.Après avoir enseigné à l'INALCO et à Sorbonne Université (en tant qu'ATER), il a rejoint le CESPRA-EHESS en qualité de chercheur postdoctoral au titre des années 2022-2023 et 2023-2024 pour travailler sur les rapports entre guerre et nationalisme, étudiés à partir du cas russe. Dans cette perspective, il travaille sur les usages du nationalisme russe pour justifier et mener la guerre en Ukraine. Il contribue au développement de l'axe de recherche du CESPRA &amp;quot;Univers de violence&amp;quot; et aux réflexions sur la transformation des formes politiques par la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Compte rendu de: Jean-Robert Raviot, Le Logiciel impérial russe (L’Artilleur, 2024)</w:t></w:r></w:hyperlink></w:p><w:p><w:pPr/><w:hyperlink r:id="rId11" w:history="1"><w:r><w:rPr><w:color w:val="#410a8c"/><w:u w:val="single"/></w:rPr><w:t xml:space="preserve">Jules Sergei Fediunin</w:t></w:r></w:hyperlink></w:p><w:p><w:pPr/><w:r><w:rPr><w:i w:val="1"/><w:iCs w:val="1"/></w:rPr><w:t xml:space="preserve">Slavica Occitania</w:t></w:r><w:r><w:rPr/><w:t xml:space="preserve">, 2025, 60, pp.339-346</w:t></w:r></w:p><w:p><w:pPr/><w:r><w:rPr/><w:t xml:space="preserve">Article dans une revue</w:t></w:r><w:r><w:rPr/><w:t xml:space="preserve"> (compte-rendu de lecture)</w:t></w:r></w:p><w:p><w:pPr/><w:hyperlink r:id="rId10" w:history="1"><w:r><w:rPr><w:color w:val="#410a8c"/><w:u w:val="single"/></w:rPr><w:t xml:space="preserve">hal-05442359v1</w:t></w:r></w:hyperlink></w:p></w:tc></w:tr><w:tr><w:trPr/><w:tc><w:tcPr><w:noWrap/></w:tcPr><w:p><w:pPr><w:spacing w:after="200"/></w:pPr><w:hyperlink r:id="rId12" w:history="1"><w:r><w:rPr><w:color w:val="1e198e"/><w:b w:val="1"/><w:bCs w:val="1"/><w:u w:val="single"/></w:rPr><w:t xml:space="preserve">(In)secure Russianness: Identity narratives of Russian ethnonationalist intellectuals prior to and during the war in Ukraine (2010-2024)</w:t></w:r></w:hyperlink></w:p><w:p><w:pPr/><w:hyperlink r:id="rId11" w:history="1"><w:r><w:rPr><w:color w:val="#410a8c"/><w:u w:val="single"/></w:rPr><w:t xml:space="preserve">Jules Sergei Fediunin</w:t></w:r></w:hyperlink></w:p><w:p><w:pPr/><w:r><w:rPr><w:i w:val="1"/><w:iCs w:val="1"/></w:rPr><w:t xml:space="preserve">Connexe, les espaces postcommunistes en question(s)</w:t></w:r><w:r><w:rPr/><w:t xml:space="preserve">, 2025, 11, pp.164-189. </w:t></w:r><w:hyperlink r:id="rId13" w:history="1"><w:r><w:rPr><w:color w:val="#410a8c"/><w:u w:val="single"/></w:rPr><w:t xml:space="preserve">⟨10.5077/journals/connexe.2025.e2414⟩</w:t></w:r></w:hyperlink></w:p><w:p><w:pPr/><w:r><w:rPr/><w:t xml:space="preserve">Article dans une revue</w:t></w:r></w:p><w:p><w:pPr/><w:hyperlink r:id="rId12" w:history="1"><w:r><w:rPr><w:color w:val="#410a8c"/><w:u w:val="single"/></w:rPr><w:t xml:space="preserve">hal-05442373v1</w:t></w:r></w:hyperlink></w:p></w:tc></w:tr><w:tr><w:trPr/><w:tc><w:tcPr><w:noWrap/></w:tcPr><w:p><w:pPr><w:spacing w:after="200"/></w:pPr><w:hyperlink r:id="rId14" w:history="1"><w:r><w:rPr><w:color w:val="1e198e"/><w:b w:val="1"/><w:bCs w:val="1"/><w:u w:val="single"/></w:rPr><w:t xml:space="preserve">Review of: Katie L. Stewart. Legitimating Nationalism: Political Identity in Russia’s Ethnic Republics (University of Wisconsin Press, 2024)</w:t></w:r></w:hyperlink></w:p><w:p><w:pPr/><w:hyperlink r:id="rId11" w:history="1"><w:r><w:rPr><w:color w:val="#410a8c"/><w:u w:val="single"/></w:rPr><w:t xml:space="preserve">Jules Sergei Fediunin</w:t></w:r></w:hyperlink></w:p><w:p><w:pPr/><w:r><w:rPr><w:i w:val="1"/><w:iCs w:val="1"/></w:rPr><w:t xml:space="preserve">Laboratorium : Russian review of social research</w:t></w:r><w:r><w:rPr/><w:t xml:space="preserve">, 2025, 17 (1), pp.161-164. </w:t></w:r><w:hyperlink r:id="rId15" w:history="1"><w:r><w:rPr><w:color w:val="#410a8c"/><w:u w:val="single"/></w:rPr><w:t xml:space="preserve">⟨10.53483/2078-1938-2025-17-1-161-164⟩</w:t></w:r></w:hyperlink></w:p><w:p><w:pPr/><w:r><w:rPr/><w:t xml:space="preserve">Article dans une revue</w:t></w:r><w:r><w:rPr/><w:t xml:space="preserve"> (compte-rendu de lecture)</w:t></w:r></w:p><w:p><w:pPr/><w:hyperlink r:id="rId14" w:history="1"><w:r><w:rPr><w:color w:val="#410a8c"/><w:u w:val="single"/></w:rPr><w:t xml:space="preserve">hal-05442348v1</w:t></w:r></w:hyperlink></w:p></w:tc></w:tr><w:tr><w:trPr/><w:tc><w:tcPr><w:noWrap/></w:tcPr><w:p><w:pPr><w:spacing w:after="200"/></w:pPr><w:hyperlink r:id="rId16" w:history="1"><w:r><w:rPr><w:color w:val="1e198e"/><w:b w:val="1"/><w:bCs w:val="1"/><w:u w:val="single"/></w:rPr><w:t xml:space="preserve">Conceptualizing Nativism in Authoritarian Russia: From Nationalist Ideology to Antimigrant Riots</w:t></w:r></w:hyperlink></w:p><w:p><w:pPr/><w:hyperlink r:id="rId11" w:history="1"><w:r><w:rPr><w:color w:val="#410a8c"/><w:u w:val="single"/></w:rPr><w:t xml:space="preserve">Jules Sergei Fediunin</w:t></w:r></w:hyperlink></w:p><w:p><w:pPr/><w:r><w:rPr><w:i w:val="1"/><w:iCs w:val="1"/></w:rPr><w:t xml:space="preserve">Nationalities Papers</w:t></w:r><w:r><w:rPr/><w:t xml:space="preserve">, 2023, pp.1-27. </w:t></w:r><w:hyperlink r:id="rId17" w:history="1"><w:r><w:rPr><w:color w:val="#410a8c"/><w:u w:val="single"/></w:rPr><w:t xml:space="preserve">⟨10.1017/nps.2023.60⟩</w:t></w:r></w:hyperlink></w:p><w:p><w:pPr/><w:r><w:rPr/><w:t xml:space="preserve">Article dans une revue</w:t></w:r></w:p><w:p><w:pPr/><w:hyperlink r:id="rId16" w:history="1"><w:r><w:rPr><w:color w:val="#410a8c"/><w:u w:val="single"/></w:rPr><w:t xml:space="preserve">hal-04878341v2</w:t></w:r></w:hyperlink></w:p></w:tc></w:tr><w:tr><w:trPr/><w:tc><w:tcPr><w:noWrap/></w:tcPr><w:p><w:pPr><w:spacing w:after="200"/></w:pPr><w:hyperlink r:id="rId18" w:history="1"><w:r><w:rPr><w:color w:val="1e198e"/><w:b w:val="1"/><w:bCs w:val="1"/><w:u w:val="single"/></w:rPr><w:t xml:space="preserve">Markku Kivinen &amp; Brendan G. Humphreys (Dir.) Russian Modernization. A New Paradigm</w:t></w:r></w:hyperlink></w:p><w:p><w:pPr/><w:hyperlink r:id="rId11" w:history="1"><w:r><w:rPr><w:color w:val="#410a8c"/><w:u w:val="single"/></w:rPr><w:t xml:space="preserve">Jules Sergei Fediunin</w:t></w:r></w:hyperlink></w:p><w:p><w:pPr/><w:r><w:rPr><w:i w:val="1"/><w:iCs w:val="1"/></w:rPr><w:t xml:space="preserve">Revue d'Etudes Comparatives Est-Ouest</w:t></w:r><w:r><w:rPr/><w:t xml:space="preserve">, 2023, La belt and road initiative en Eurasie, 10 ans de développement en question, 54 (1-2), pp.187-193. </w:t></w:r><w:hyperlink r:id="rId19" w:history="1"><w:r><w:rPr><w:color w:val="#410a8c"/><w:u w:val="single"/></w:rPr><w:t xml:space="preserve">⟨10.3917/receo1.541.0265⟩</w:t></w:r></w:hyperlink></w:p><w:p><w:pPr/><w:r><w:rPr/><w:t xml:space="preserve">Article dans une revue</w:t></w:r><w:r><w:rPr/><w:t xml:space="preserve"> (compte-rendu de lecture)</w:t></w:r></w:p><w:p><w:pPr/><w:hyperlink r:id="rId18" w:history="1"><w:r><w:rPr><w:color w:val="#410a8c"/><w:u w:val="single"/></w:rPr><w:t xml:space="preserve">hal-05442390v1</w:t></w:r></w:hyperlink></w:p></w:tc></w:tr><w:tr><w:trPr/><w:tc><w:tcPr><w:noWrap/></w:tcPr><w:p><w:pPr><w:spacing w:after="200"/></w:pPr><w:hyperlink r:id="rId20" w:history="1"><w:r><w:rPr><w:color w:val="1e198e"/><w:b w:val="1"/><w:bCs w:val="1"/><w:u w:val="single"/></w:rPr><w:t xml:space="preserve">Des usages politiques de l’extrémisme en Russie</w:t></w:r></w:hyperlink></w:p><w:p><w:pPr/><w:hyperlink r:id="rId11" w:history="1"><w:r><w:rPr><w:color w:val="#410a8c"/><w:u w:val="single"/></w:rPr><w:t xml:space="preserve">Jules Sergei Fediunin</w:t></w:r></w:hyperlink></w:p><w:p><w:pPr/><w:r><w:rPr><w:i w:val="1"/><w:iCs w:val="1"/></w:rPr><w:t xml:space="preserve">Cités : Philosophie, politique, Histoire</w:t></w:r><w:r><w:rPr/><w:t xml:space="preserve">, 2022, 92, pp.165-179</w:t></w:r></w:p><w:p><w:pPr/><w:r><w:rPr/><w:t xml:space="preserve">Article dans une revue</w:t></w:r></w:p><w:p><w:pPr/><w:hyperlink r:id="rId20" w:history="1"><w:r><w:rPr><w:color w:val="#410a8c"/><w:u w:val="single"/></w:rPr><w:t xml:space="preserve">hal-04870580v1</w:t></w:r></w:hyperlink></w:p></w:tc></w:tr><w:tr><w:trPr/><w:tc><w:tcPr><w:noWrap/></w:tcPr><w:p><w:pPr><w:spacing w:after="200"/></w:pPr><w:hyperlink r:id="rId21" w:history="1"><w:r><w:rPr><w:color w:val="1e198e"/><w:b w:val="1"/><w:bCs w:val="1"/><w:u w:val="single"/></w:rPr><w:t xml:space="preserve">Classer les populations de Russie au prisme du nationalisme : bataille sémantique autour d’un amendement constitutionnel</w:t></w:r></w:hyperlink></w:p><w:p><w:pPr/><w:hyperlink r:id="rId11" w:history="1"><w:r><w:rPr><w:color w:val="#410a8c"/><w:u w:val="single"/></w:rPr><w:t xml:space="preserve">Jules Sergei Fediunin</w:t></w:r></w:hyperlink></w:p><w:p><w:pPr/><w:r><w:rPr><w:i w:val="1"/><w:iCs w:val="1"/></w:rPr><w:t xml:space="preserve">La Revue russe</w:t></w:r><w:r><w:rPr/><w:t xml:space="preserve">, 2022, 59, pp.95-105</w:t></w:r></w:p><w:p><w:pPr/><w:r><w:rPr/><w:t xml:space="preserve">Article dans une revue</w:t></w:r></w:p><w:p><w:pPr/><w:hyperlink r:id="rId21" w:history="1"><w:r><w:rPr><w:color w:val="#410a8c"/><w:u w:val="single"/></w:rPr><w:t xml:space="preserve">hal-04870705v1</w:t></w:r></w:hyperlink></w:p></w:tc></w:tr><w:tr><w:trPr/><w:tc><w:tcPr><w:noWrap/></w:tcPr><w:p><w:pPr><w:spacing w:after="200"/></w:pPr><w:hyperlink r:id="rId22" w:history="1"><w:r><w:rPr><w:color w:val="1e198e"/><w:b w:val="1"/><w:bCs w:val="1"/><w:u w:val="single"/></w:rPr><w:t xml:space="preserve">Compte rendu de : Marlene Laruelle & Margarita Karnysheva, Memory politics and the Russian Civil War: Reds Versus Whites, London, Bloomsbury, 2020, 168 p.</w:t></w:r></w:hyperlink></w:p><w:p><w:pPr/><w:hyperlink r:id="rId11" w:history="1"><w:r><w:rPr><w:color w:val="#410a8c"/><w:u w:val="single"/></w:rPr><w:t xml:space="preserve">Jules Sergei Fediunin</w:t></w:r></w:hyperlink></w:p><w:p><w:pPr/><w:r><w:rPr><w:i w:val="1"/><w:iCs w:val="1"/></w:rPr><w:t xml:space="preserve">Mémoires en jeu</w:t></w:r><w:r><w:rPr/><w:t xml:space="preserve">, 2022, 17, pp.123-125</w:t></w:r></w:p><w:p><w:pPr/><w:r><w:rPr/><w:t xml:space="preserve">Article dans une revue</w:t></w:r><w:r><w:rPr/><w:t xml:space="preserve"> (compte-rendu de lecture)</w:t></w:r></w:p><w:p><w:pPr/><w:hyperlink r:id="rId22" w:history="1"><w:r><w:rPr><w:color w:val="#410a8c"/><w:u w:val="single"/></w:rPr><w:t xml:space="preserve">hal-04360370v1</w:t></w:r></w:hyperlink></w:p></w:tc></w:tr><w:tr><w:trPr/><w:tc><w:tcPr><w:noWrap/></w:tcPr><w:p><w:pPr><w:spacing w:after="200"/></w:pPr><w:hyperlink r:id="rId23" w:history="1"><w:r><w:rPr><w:color w:val="1e198e"/><w:b w:val="1"/><w:bCs w:val="1"/><w:u w:val="single"/></w:rPr><w:t xml:space="preserve">Compte rendu de : Roman Krakovsky, Le populisme en Europe centrale et orientale. Un avertissement pour le monde ?, Paris, Fayard, 2019, 350 p.</w:t></w:r></w:hyperlink></w:p><w:p><w:pPr/><w:hyperlink r:id="rId11" w:history="1"><w:r><w:rPr><w:color w:val="#410a8c"/><w:u w:val="single"/></w:rPr><w:t xml:space="preserve">Jules Sergei Fediunin</w:t></w:r></w:hyperlink></w:p><w:p><w:pPr/><w:r><w:rPr><w:i w:val="1"/><w:iCs w:val="1"/></w:rPr><w:t xml:space="preserve">Slavica Occitania</w:t></w:r><w:r><w:rPr/><w:t xml:space="preserve">, 2021, 53, pp.427-432</w:t></w:r></w:p><w:p><w:pPr/><w:r><w:rPr/><w:t xml:space="preserve">Article dans une revue</w:t></w:r><w:r><w:rPr/><w:t xml:space="preserve"> (compte-rendu de lecture)</w:t></w:r></w:p><w:p><w:pPr/><w:hyperlink r:id="rId23" w:history="1"><w:r><w:rPr><w:color w:val="#410a8c"/><w:u w:val="single"/></w:rPr><w:t xml:space="preserve">hal-04335806v1</w:t></w:r></w:hyperlink></w:p></w:tc></w:tr><w:tr><w:trPr/><w:tc><w:tcPr><w:noWrap/></w:tcPr><w:p><w:pPr><w:spacing w:after="200"/></w:pPr><w:hyperlink r:id="rId24" w:history="1"><w:r><w:rPr><w:color w:val="1e198e"/><w:b w:val="1"/><w:bCs w:val="1"/><w:u w:val="single"/></w:rPr><w:t xml:space="preserve">Compte rendu de : Françoise Thom, Comprendre le poutinisme, Paris, Desclée de Brouwer, 2018, 240 p.</w:t></w:r></w:hyperlink></w:p><w:p><w:pPr/><w:hyperlink r:id="rId11" w:history="1"><w:r><w:rPr><w:color w:val="#410a8c"/><w:u w:val="single"/></w:rPr><w:t xml:space="preserve">Jules Sergei Fediunin</w:t></w:r></w:hyperlink></w:p><w:p><w:pPr/><w:r><w:rPr><w:i w:val="1"/><w:iCs w:val="1"/></w:rPr><w:t xml:space="preserve">Slavica Occitania</w:t></w:r><w:r><w:rPr/><w:t xml:space="preserve">, 2020, 50, pp.303-306</w:t></w:r></w:p><w:p><w:pPr/><w:r><w:rPr/><w:t xml:space="preserve">Article dans une revue</w:t></w:r><w:r><w:rPr/><w:t xml:space="preserve"> (compte-rendu de lecture)</w:t></w:r></w:p><w:p><w:pPr/><w:hyperlink r:id="rId24" w:history="1"><w:r><w:rPr><w:color w:val="#410a8c"/><w:u w:val="single"/></w:rPr><w:t xml:space="preserve">hal-04335893v1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De la “profondeur” de l’État et du peuple : les usages d’une métaphore spatiale dans le discours politique russe</w:t></w:r></w:hyperlink></w:p><w:p><w:pPr/><w:hyperlink r:id="rId11" w:history="1"><w:r><w:rPr><w:color w:val="#410a8c"/><w:u w:val="single"/></w:rPr><w:t xml:space="preserve">Jules Sergei Fediunin</w:t></w:r></w:hyperlink></w:p><w:p><w:pPr/><w:r><w:rPr/><w:t xml:space="preserve">Paul Bacot; Yves Déloye. </w:t></w:r><w:r><w:rPr><w:i w:val="1"/><w:iCs w:val="1"/></w:rPr><w:t xml:space="preserve">La Métaphore en politique</w:t></w:r><w:r><w:rPr/><w:t xml:space="preserve">, Le Bord de l'eau, 2024, 9782385190538</w:t></w:r></w:p><w:p><w:pPr/><w:r><w:rPr/><w:t xml:space="preserve">Chapitre d'ouvrage</w:t></w:r></w:p><w:p><w:pPr/><w:hyperlink r:id="rId25" w:history="1"><w:r><w:rPr><w:color w:val="#410a8c"/><w:u w:val="single"/></w:rPr><w:t xml:space="preserve">hal-04873552v1</w:t></w:r></w:hyperlink></w:p></w:tc></w:tr><w:tr><w:trPr/><w:tc><w:tcPr><w:noWrap/></w:tcPr><w:p><w:pPr><w:spacing w:after="200"/></w:pPr><w:hyperlink r:id="rId26" w:history="1"><w:r><w:rPr><w:color w:val="1e198e"/><w:b w:val="1"/><w:bCs w:val="1"/><w:u w:val="single"/></w:rPr><w:t xml:space="preserve">Russian nationalism</w:t></w:r></w:hyperlink></w:p><w:p><w:pPr/><w:hyperlink r:id="rId11" w:history="1"><w:r><w:rPr><w:color w:val="#410a8c"/><w:u w:val="single"/></w:rPr><w:t xml:space="preserve">Jules Sergei Fediunin</w:t></w:r></w:hyperlink></w:p><w:p><w:pPr/><w:r><w:rPr/><w:t xml:space="preserve">Graeme Gill (ed.). </w:t></w:r><w:r><w:rPr><w:i w:val="1"/><w:iCs w:val="1"/></w:rPr><w:t xml:space="preserve">Routledge Handbook of Russian Politics and Society</w:t></w:r><w:r><w:rPr/><w:t xml:space="preserve">, </w:t></w:r><w:hyperlink r:id="rId27" w:history="1"><w:r><w:rPr><w:color w:val="#410a8c"/><w:u w:val="single"/></w:rPr><w:t xml:space="preserve">Routledge</w:t></w:r></w:hyperlink><w:r><w:rPr/><w:t xml:space="preserve">, pp.437-448, 2022, Routledge Handbooks, 9781032110523. </w:t></w:r><w:hyperlink r:id="rId28" w:history="1"><w:r><w:rPr><w:color w:val="#410a8c"/><w:u w:val="single"/></w:rPr><w:t xml:space="preserve">⟨10.4324/9781003218234-42⟩</w:t></w:r></w:hyperlink></w:p><w:p><w:pPr/><w:r><w:rPr/><w:t xml:space="preserve">Chapitre d'ouvrage</w:t></w:r></w:p><w:p><w:pPr/><w:hyperlink r:id="rId26" w:history="1"><w:r><w:rPr><w:color w:val="#410a8c"/><w:u w:val="single"/></w:rPr><w:t xml:space="preserve">hal-04335877v1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essergei-fediunin" TargetMode="External"/><Relationship Id="rId9" Type="http://schemas.openxmlformats.org/officeDocument/2006/relationships/hyperlink" Target="https://orcid.org/0000-0002-6871-8209" TargetMode="External"/><Relationship Id="rId10" Type="http://schemas.openxmlformats.org/officeDocument/2006/relationships/hyperlink" Target="https://hal.science/hal-05442359v1" TargetMode="External"/><Relationship Id="rId11" Type="http://schemas.openxmlformats.org/officeDocument/2006/relationships/hyperlink" Target="https://hal.science/search/index/?q=*&amp;authFullName_s=Jules Sergei Fediunin" TargetMode="External"/><Relationship Id="rId12" Type="http://schemas.openxmlformats.org/officeDocument/2006/relationships/hyperlink" Target="https://hal.science/hal-05442373v1" TargetMode="External"/><Relationship Id="rId13" Type="http://schemas.openxmlformats.org/officeDocument/2006/relationships/hyperlink" Target="https://dx.doi.org/10.5077/journals/connexe.2025.e2414" TargetMode="External"/><Relationship Id="rId14" Type="http://schemas.openxmlformats.org/officeDocument/2006/relationships/hyperlink" Target="https://hal.science/hal-05442348v1" TargetMode="External"/><Relationship Id="rId15" Type="http://schemas.openxmlformats.org/officeDocument/2006/relationships/hyperlink" Target="https://dx.doi.org/10.53483/2078-1938-2025-17-1-161-164" TargetMode="External"/><Relationship Id="rId16" Type="http://schemas.openxmlformats.org/officeDocument/2006/relationships/hyperlink" Target="https://hal.science/hal-04878341v2" TargetMode="External"/><Relationship Id="rId17" Type="http://schemas.openxmlformats.org/officeDocument/2006/relationships/hyperlink" Target="https://dx.doi.org/10.1017/nps.2023.60" TargetMode="External"/><Relationship Id="rId18" Type="http://schemas.openxmlformats.org/officeDocument/2006/relationships/hyperlink" Target="https://hal.science/hal-05442390v1" TargetMode="External"/><Relationship Id="rId19" Type="http://schemas.openxmlformats.org/officeDocument/2006/relationships/hyperlink" Target="https://dx.doi.org/10.3917/receo1.541.0265" TargetMode="External"/><Relationship Id="rId20" Type="http://schemas.openxmlformats.org/officeDocument/2006/relationships/hyperlink" Target="https://hal.science/hal-04870580v1" TargetMode="External"/><Relationship Id="rId21" Type="http://schemas.openxmlformats.org/officeDocument/2006/relationships/hyperlink" Target="https://hal.science/hal-04870705v1" TargetMode="External"/><Relationship Id="rId22" Type="http://schemas.openxmlformats.org/officeDocument/2006/relationships/hyperlink" Target="https://hal.science/hal-04360370v1" TargetMode="External"/><Relationship Id="rId23" Type="http://schemas.openxmlformats.org/officeDocument/2006/relationships/hyperlink" Target="https://hal.science/hal-04335806v1" TargetMode="External"/><Relationship Id="rId24" Type="http://schemas.openxmlformats.org/officeDocument/2006/relationships/hyperlink" Target="https://hal.science/hal-04335893v1" TargetMode="External"/><Relationship Id="rId25" Type="http://schemas.openxmlformats.org/officeDocument/2006/relationships/hyperlink" Target="https://hal.science/hal-04873552v1" TargetMode="External"/><Relationship Id="rId26" Type="http://schemas.openxmlformats.org/officeDocument/2006/relationships/hyperlink" Target="https://hal.science/hal-04335877v1" TargetMode="External"/><Relationship Id="rId27" Type="http://schemas.openxmlformats.org/officeDocument/2006/relationships/hyperlink" Target="https://www.routledgehandbooks.com/home" TargetMode="External"/><Relationship Id="rId28" Type="http://schemas.openxmlformats.org/officeDocument/2006/relationships/hyperlink" Target="https://dx.doi.org/10.4324/9781003218234-42"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Sergei FEDIUNIN</dc:title>
  <dc:description>CV</dc:description>
  <dc:subject/>
  <cp:keywords/>
  <cp:category/>
  <cp:lastModifiedBy/>
  <dcterms:created xsi:type="dcterms:W3CDTF">2026-04-07T22:50:54+02:00</dcterms:created>
  <dcterms:modified xsi:type="dcterms:W3CDTF">2026-04-07T22:50:54+02:00</dcterms:modified>
</cp:coreProperties>
</file>

<file path=docProps/custom.xml><?xml version="1.0" encoding="utf-8"?>
<Properties xmlns="http://schemas.openxmlformats.org/officeDocument/2006/custom-properties" xmlns:vt="http://schemas.openxmlformats.org/officeDocument/2006/docPropsVTypes"/>
</file>