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Castiglione </w:t>
      </w:r>
      <w:r>
        <w:rPr>
          <w:color w:val="641e6e"/>
        </w:rPr>
        <w:t xml:space="preserve">Porteuse du projet &amp;quot;Paris-Rome, des langages pour les images, XVI-XVIIe siècle&amp;quot; - financement Emergence(s) de la Mairie de Paris (2023-2026).Contrat de recherche auprès de l'Université Sorbonne nouvelle.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julia-castiglione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0000-0002-3736-9958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[2023-2025] Contrat de porteuse de projet à l'Université Sorbonne nouvelle.</w:t>
      </w:r>
    </w:p>
    <w:p>
      <w:pPr/>
      <w:r>
        <w:rPr/>
        <w:t xml:space="preserve">[2020-2023] Lectrice d’échange de l’Institut français Italia auprès de Sapienza Università di Roma. Enseignement de la langue française au Dipartimento di Studi Europei, Americani e Interculturali.Chargée de Coopération scientifique et universitaire de l’Ambassade de France en Italie/Institut français Italia à Rome.</w:t>
      </w:r>
    </w:p>
    <w:p>
      <w:pPr/>
      <w:r>
        <w:rPr/>
        <w:t xml:space="preserve">[2018-2019] Boursière de la Fondation Thiers – Centre de recherches humanistes, Institut de France, chercheuse accueillie à l’École française de Rome.</w:t>
      </w:r>
    </w:p>
    <w:p>
      <w:pPr/>
      <w:r>
        <w:rPr/>
        <w:t xml:space="preserve">[2017-2018] Maîtresse de langue au département d’études italiennes et roumaines de l’Université Sorbonne Nouvelle – Paris 3.</w:t>
      </w:r>
    </w:p>
    <w:p>
      <w:pPr/>
      <w:r>
        <w:rPr/>
        <w:t xml:space="preserve">[2014-2017] Doctorante contractuelle monitrice à l’Université Sorbonne Nouvelle – Paris 3. Accueil à l’EA 3979 LECEMO, ED 122, Laboratoire CIRRI (Centre interuniversitaire de Recherche sur la Renaissance italienne).</w:t>
      </w:r>
    </w:p>
    <w:p>
      <w:pPr/>
      <w:r>
        <w:rPr/>
        <w:t xml:space="preserve">[2009-2014] Élève-fonctionnaire stagiaire à l’École Normale Supérieure Lettres et Sciences Humaines (Lyon), section Lettres et langues. 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et la main ˸ juger la peinture à Rome à l'orée du XVIIe siècle. Giulio Mancini, courtisan et théoricien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Littératures. Sorbonne Nouvelle - Paris 3,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2019PA030063⟩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tel-03738015v1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Lire, voir, écouter les arts, le théâtre et la nouvelle, de la Renaissance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CIRRI, 34, 2025, 978-2-900478-34-9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expert. Juger la peinture dans la Rome moderne (1580-1630)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Publications de l'Ecole française de Rome</w:t>
              </w:r>
            </w:hyperlink>
            <w:r>
              <w:rPr/>
              <w:t xml:space="preserve">, CEFR (621), 328 p., 2024, 978-2-7283-1664-9.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⟨10.4000/12kcs⟩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avant l’expertise. Une généalogie du conseil et du recours à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Dora d'Errico</w:t>
              </w:r>
            </w:hyperlink>
          </w:p>
          <w:p>
            <w:pPr/>
            <w:r>
              <w:rPr/>
              <w:t xml:space="preserve">Classiques Garnier, 22, 2020, Constitution de la modernité, Jean-Claude Zancarini, 978-2-406-10359-2.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⟨10.15122/isbn.978-2-406-10361-5⟩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lessico del colore tra Italia e Francia in 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Memofonte</w:t>
            </w:r>
            <w:r>
              <w:rPr/>
              <w:t xml:space="preserve">, 30, 194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peinture, de l’Italie à la France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135 (1),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mot in via dei Coronari : misères d’un faussaire de Rome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Lire, voir, écouter les arts, le théâtre et la nouvelle, de la Renaissance au XXIe siècle</w:t>
            </w:r>
            <w:r>
              <w:rPr/>
              <w:t xml:space="preserve">, 34, CIRRI, pp.45-52, 2025, 978-2-900478-34-9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Contini, peintre, doreur et expert à Rome (1592-1635)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Mathilde Legeay; Jessy Jouan. </w:t>
            </w:r>
            <w:r>
              <w:rPr>
                <w:i w:val="1"/>
                <w:iCs w:val="1"/>
              </w:rPr>
              <w:t xml:space="preserve">À l’ombre des maîtres. Les artistes dits « secondaires » dans les arts en Europe du XIIe au XIXe siècle</w:t>
            </w:r>
            <w:r>
              <w:rPr/>
              <w:t xml:space="preserve">, Presses Universitaires de Rennes, pp.199-210, 2024, 9782753593794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Métamorphoser les sorcières : une satire picturale de Salvator Rosa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Pierre Civil; Nathalie Peyrebonne; Roberto Mondola; Encarnación Sánchez García. </w:t>
            </w:r>
            <w:r>
              <w:rPr>
                <w:i w:val="1"/>
                <w:iCs w:val="1"/>
              </w:rPr>
              <w:t xml:space="preserve">Métamorphoses et mutations dans la littérature, les arts et l’histoire des idées en Espagne, France, Italie (XVe-XVIIIe siècles)</w:t>
            </w:r>
            <w:r>
              <w:rPr/>
              <w:t xml:space="preserve">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pp.255-272, 2022, Littératures étrangères, 9782745357182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lettres : les sources épistolaires de Giulio Mancini, historiographie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Carlo Alberto Girotto. </w:t>
            </w:r>
            <w:r>
              <w:rPr>
                <w:i w:val="1"/>
                <w:iCs w:val="1"/>
              </w:rPr>
              <w:t xml:space="preserve">L’écriture épistolaire entre Renaissance et Age baroque: pratiques, enjeux, pistes de recherche</w:t>
            </w:r>
            <w:r>
              <w:rPr/>
              <w:t xml:space="preserve">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pp.189-205, 2022, L’écriture épistolaire entre Renaissance et Age baroque: pratiques, enjeux, pistes de recherche, 978-88-99614-02-7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Intertestualità ed echi leonardiani nelle Considerazioni sulla pittura di Giulio Mancini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Margherita Quaglino; Anna Sconza. </w:t>
            </w:r>
            <w:r>
              <w:rPr>
                <w:i w:val="1"/>
                <w:iCs w:val="1"/>
              </w:rPr>
              <w:t xml:space="preserve">Leonardo da Vinci e la lingua della pittura in Europa (secoli XIV-XVII)</w:t>
            </w:r>
            <w:r>
              <w:rPr/>
              <w:t xml:space="preserve">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Olschki ed.</w:t>
              </w:r>
            </w:hyperlink>
            <w:r>
              <w:rPr/>
              <w:t xml:space="preserve">, pp.367-381, 2022, Biblioteca Leonardiana. Studi e Documenti, 9788822267955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“Eminentissimo in ogni genere disciplinar”: l’envergure socioculturelle de Giulio Mancini dans les lettres et les écrits de l’année 1629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Jan Blanc; Marije Osnabrugge. </w:t>
            </w:r>
            <w:r>
              <w:rPr>
                <w:i w:val="1"/>
                <w:iCs w:val="1"/>
              </w:rPr>
              <w:t xml:space="preserve">Roma 1629: una microstoria dell’arte</w:t>
            </w:r>
            <w:r>
              <w:rPr/>
              <w:t xml:space="preserve">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pp.201-231, 2021, Pensieri ad arte, 9788875753719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l’expertise artistique. Stima, giudizio et perizia dans les années de fondation de l’Académie de Saint-Luc à Rome (1593-1620)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Julia Castiglione; Dora D'Errico. </w:t>
            </w:r>
            <w:r>
              <w:rPr>
                <w:i w:val="1"/>
                <w:iCs w:val="1"/>
              </w:rPr>
              <w:t xml:space="preserve">Les experts avant l’expertise. Une généalogie du conseil et du recours à l’expérience</w:t>
            </w:r>
            <w:r>
              <w:rPr/>
              <w:t xml:space="preserve">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2020, Constitution de la modernité, 978-2-406-10359-2.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⟨10.15122/isbn.978-2-406-10361-5.p.0075⟩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Dora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experts avant l’expertise. Une généalogie du conseil et du recours à l’expérience</w:t>
            </w:r>
            <w:r>
              <w:rPr/>
              <w:t xml:space="preserve">, 22, </w:t>
            </w:r>
            <w:hyperlink r:id="rId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pp.7-15, 2020, Constitution de la modernité, 978-2-406-10361-5.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⟨10.15122/isbn.978-2-406-10361-5.p.0007⟩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versifié de la famille Mellini (1681) : une liste en terza rima au service de la réputation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Olivier Biaggini; Philippe Guérin. </w:t>
            </w:r>
            <w:r>
              <w:rPr>
                <w:i w:val="1"/>
                <w:iCs w:val="1"/>
              </w:rPr>
              <w:t xml:space="preserve">Entre les choses et les mots : usages et prestiges des listes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pp.209-225,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Salvator Rosa contre les Bamboccianti : la querelle de la dignité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Francesca Cappelletti; Annick Lemoine. </w:t>
            </w:r>
            <w:r>
              <w:rPr>
                <w:i w:val="1"/>
                <w:iCs w:val="1"/>
              </w:rPr>
              <w:t xml:space="preserve">Les Bas-fonds du Baroque. La Rome du vice et de la misère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Officina libraria</w:t>
              </w:r>
            </w:hyperlink>
            <w:r>
              <w:rPr/>
              <w:t xml:space="preserve">, pp.111-115, 2014, 978-88-97737-52-0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Fonti, contesto e concetti del Trattato della nobiltà della pittura di Romano Alberti (1585)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Finxit. Dialoghi tra arte e scrittura dal Medioevo all’Età moderna</w:t>
            </w:r>
            <w:r>
              <w:rPr/>
              <w:t xml:space="preserve">, 2024, 3,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 era tale che con una sol parola mi poteva arichire.” Commande héritée, prix contesté : Giovanni Lanfranco dans les lettres du fonds Mancini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2022, 28, pp.88-103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Eleonora Canepari La construction du pouvoir local. Élites municipales, liens sociaux et transactions économiques dans l’espace urbain. Rome, 1550-1650 Rome, École française de Rome, 2017, 399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pp.411-414.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⟨10.1017/ahss.2021.108⟩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guias de Roma no século XVII: entre a abordagem ritual e estética da cidade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Trilhas da Historia</w:t>
            </w:r>
            <w:r>
              <w:rPr/>
              <w:t xml:space="preserve">, 2018, Fragmentos da História: Portugal e Brasil (séculos XVI-XX), 8 (15),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Frajese, Une histoire homosexuelle. Paolo Sarpi et la recherche de l’individu à Venise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⟨10.48611/isbn.978-2-406-12673-7⟩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hal-03740827v1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castiglione" TargetMode="External"/><Relationship Id="rId9" Type="http://schemas.openxmlformats.org/officeDocument/2006/relationships/hyperlink" Target="https://orcid.org/0000-0002-3736-9958" TargetMode="External"/><Relationship Id="rId10" Type="http://schemas.openxmlformats.org/officeDocument/2006/relationships/hyperlink" Target="https://social.sciences.re/@jucast" TargetMode="External"/><Relationship Id="rId11" Type="http://schemas.openxmlformats.org/officeDocument/2006/relationships/hyperlink" Target="https://hal.science/tel-03738015v1" TargetMode="External"/><Relationship Id="rId12" Type="http://schemas.openxmlformats.org/officeDocument/2006/relationships/hyperlink" Target="https://hal.science/search/index/?q=*&amp;authFullName_s=Julia Castiglione" TargetMode="External"/><Relationship Id="rId13" Type="http://schemas.openxmlformats.org/officeDocument/2006/relationships/hyperlink" Target="https://www.theses.fr/2019PA030063" TargetMode="External"/><Relationship Id="rId14" Type="http://schemas.openxmlformats.org/officeDocument/2006/relationships/hyperlink" Target="https://hal.science/hal-05391599v1" TargetMode="External"/><Relationship Id="rId15" Type="http://schemas.openxmlformats.org/officeDocument/2006/relationships/hyperlink" Target="https://hal.science/search/index/?q=*&amp;authFullName_s=Anna Sconza" TargetMode="External"/><Relationship Id="rId16" Type="http://schemas.openxmlformats.org/officeDocument/2006/relationships/hyperlink" Target="https://hal.science/hal-04757937v1" TargetMode="External"/><Relationship Id="rId17" Type="http://schemas.openxmlformats.org/officeDocument/2006/relationships/hyperlink" Target="https://books.openedition.org/efr/62247?lang=fr" TargetMode="External"/><Relationship Id="rId18" Type="http://schemas.openxmlformats.org/officeDocument/2006/relationships/hyperlink" Target="https://dx.doi.org/10.4000/12kcs" TargetMode="External"/><Relationship Id="rId19" Type="http://schemas.openxmlformats.org/officeDocument/2006/relationships/hyperlink" Target="https://hal.science/hal-03738716v1" TargetMode="External"/><Relationship Id="rId20" Type="http://schemas.openxmlformats.org/officeDocument/2006/relationships/hyperlink" Target="https://hal.science/search/index/?q=*&amp;authFullName_s=Dora d'Errico" TargetMode="External"/><Relationship Id="rId21" Type="http://schemas.openxmlformats.org/officeDocument/2006/relationships/hyperlink" Target="https://dx.doi.org/10.15122/isbn.978-2-406-10361-5" TargetMode="External"/><Relationship Id="rId22" Type="http://schemas.openxmlformats.org/officeDocument/2006/relationships/hyperlink" Target="https://hal.science/hal-04176686v1" TargetMode="External"/><Relationship Id="rId23" Type="http://schemas.openxmlformats.org/officeDocument/2006/relationships/hyperlink" Target="https://hal.science/search/index/?q=*&amp;authFullName_s=Margherita Quaglino" TargetMode="External"/><Relationship Id="rId24" Type="http://schemas.openxmlformats.org/officeDocument/2006/relationships/hyperlink" Target="https://hal.science/search/index/?q=*&amp;authFullName_s=Simona Rinaldi" TargetMode="External"/><Relationship Id="rId25" Type="http://schemas.openxmlformats.org/officeDocument/2006/relationships/hyperlink" Target="https://hal.science/hal-04254495v1" TargetMode="External"/><Relationship Id="rId26" Type="http://schemas.openxmlformats.org/officeDocument/2006/relationships/hyperlink" Target="https://dx.doi.org/10.4000/mefrim.12640" TargetMode="External"/><Relationship Id="rId27" Type="http://schemas.openxmlformats.org/officeDocument/2006/relationships/hyperlink" Target="https://hal.science/hal-05392806v1" TargetMode="External"/><Relationship Id="rId28" Type="http://schemas.openxmlformats.org/officeDocument/2006/relationships/hyperlink" Target="https://hal.science/hal-04511345v1" TargetMode="External"/><Relationship Id="rId29" Type="http://schemas.openxmlformats.org/officeDocument/2006/relationships/hyperlink" Target="https://hal.science/hal-03739001v1" TargetMode="External"/><Relationship Id="rId30" Type="http://schemas.openxmlformats.org/officeDocument/2006/relationships/hyperlink" Target="https://www.honorechampion.com/fr/editions-honore-champion/12642-book-08535718-9782745357182.html" TargetMode="External"/><Relationship Id="rId31" Type="http://schemas.openxmlformats.org/officeDocument/2006/relationships/hyperlink" Target="https://hal.science/hal-03738923v1" TargetMode="External"/><Relationship Id="rId32" Type="http://schemas.openxmlformats.org/officeDocument/2006/relationships/hyperlink" Target="http://www.archilet.it/Pubblicazione.aspx?IdPubblicazione=15" TargetMode="External"/><Relationship Id="rId33" Type="http://schemas.openxmlformats.org/officeDocument/2006/relationships/hyperlink" Target="https://hal.science/hal-03740041v1" TargetMode="External"/><Relationship Id="rId34" Type="http://schemas.openxmlformats.org/officeDocument/2006/relationships/hyperlink" Target="https://www.olschki.it/libro/9788822267955" TargetMode="External"/><Relationship Id="rId35" Type="http://schemas.openxmlformats.org/officeDocument/2006/relationships/hyperlink" Target="https://hal.science/hal-03738803v1" TargetMode="External"/><Relationship Id="rId36" Type="http://schemas.openxmlformats.org/officeDocument/2006/relationships/hyperlink" Target="https://www.artemide-edizioni.it/prodotto/roma-1629/" TargetMode="External"/><Relationship Id="rId37" Type="http://schemas.openxmlformats.org/officeDocument/2006/relationships/hyperlink" Target="https://hal.science/hal-03738732v1" TargetMode="External"/><Relationship Id="rId38" Type="http://schemas.openxmlformats.org/officeDocument/2006/relationships/hyperlink" Target="https://classiques-garnier.com/les-experts-avant-l-expertise-une-genealogie-du-conseil-et-du-recours-a-l-experience-les-mots-de-l-expertise-artistique.html" TargetMode="External"/><Relationship Id="rId39" Type="http://schemas.openxmlformats.org/officeDocument/2006/relationships/hyperlink" Target="https://dx.doi.org/10.15122/isbn.978-2-406-10361-5.p.0075" TargetMode="External"/><Relationship Id="rId40" Type="http://schemas.openxmlformats.org/officeDocument/2006/relationships/hyperlink" Target="https://hal.science/hal-03738763v1" TargetMode="External"/><Relationship Id="rId41" Type="http://schemas.openxmlformats.org/officeDocument/2006/relationships/hyperlink" Target="https://classiques-garnier.com/les-experts-avant-l-expertise-une-genealogie-du-conseil-et-du-recours-a-l-experience-introduction.html" TargetMode="External"/><Relationship Id="rId42" Type="http://schemas.openxmlformats.org/officeDocument/2006/relationships/hyperlink" Target="https://dx.doi.org/10.15122/isbn.978-2-406-10361-5.p.0007" TargetMode="External"/><Relationship Id="rId43" Type="http://schemas.openxmlformats.org/officeDocument/2006/relationships/hyperlink" Target="https://hal.science/hal-03739007v1" TargetMode="External"/><Relationship Id="rId44" Type="http://schemas.openxmlformats.org/officeDocument/2006/relationships/hyperlink" Target="https://psn.univ-paris3.fr/ouvrage/entre-les-choses-et-les-mots-usages-et-prestiges-des-listes#" TargetMode="External"/><Relationship Id="rId45" Type="http://schemas.openxmlformats.org/officeDocument/2006/relationships/hyperlink" Target="https://hal.science/hal-03740826v1" TargetMode="External"/><Relationship Id="rId46" Type="http://schemas.openxmlformats.org/officeDocument/2006/relationships/hyperlink" Target="https://www.villamedici.it/fr/catalogues/les-bas-fonds-du-baroque-la-rome-du-vice-et-de-la-misere/" TargetMode="External"/><Relationship Id="rId47" Type="http://schemas.openxmlformats.org/officeDocument/2006/relationships/hyperlink" Target="https://hal.science/hal-04880793v1" TargetMode="External"/><Relationship Id="rId48" Type="http://schemas.openxmlformats.org/officeDocument/2006/relationships/hyperlink" Target="https://hal.science/hal-03792707v1" TargetMode="External"/><Relationship Id="rId49" Type="http://schemas.openxmlformats.org/officeDocument/2006/relationships/hyperlink" Target="https://hal.science/hal-03737649v1" TargetMode="External"/><Relationship Id="rId50" Type="http://schemas.openxmlformats.org/officeDocument/2006/relationships/hyperlink" Target="https://dx.doi.org/10.1017/ahss.2021.108" TargetMode="External"/><Relationship Id="rId51" Type="http://schemas.openxmlformats.org/officeDocument/2006/relationships/hyperlink" Target="https://hal.science/hal-03738844v1" TargetMode="External"/><Relationship Id="rId52" Type="http://schemas.openxmlformats.org/officeDocument/2006/relationships/hyperlink" Target="https://hal.science/hal-03740827v1" TargetMode="External"/><Relationship Id="rId53" Type="http://schemas.openxmlformats.org/officeDocument/2006/relationships/hyperlink" Target="https://dx.doi.org/10.48611/isbn.978-2-406-12673-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Castiglione</dc:title>
  <dc:description>CV</dc:description>
  <dc:subject/>
  <cp:keywords/>
  <cp:category/>
  <cp:lastModifiedBy/>
  <dcterms:created xsi:type="dcterms:W3CDTF">2026-03-16T01:45:45+01:00</dcterms:created>
  <dcterms:modified xsi:type="dcterms:W3CDTF">2026-03-16T01:45:45+01:00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