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MIDELET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repères pour prendre en compte les besoins des 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Société inclusive - Droits éducatifs au Luxembourg</w:t>
            </w:r>
            <w:r>
              <w:rPr/>
              <w:t xml:space="preserve">, Université du Luxembourg, Mar 2025, Esch sur Alzette,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former à la prise en compte de la diversité des apprenants : une réponse aux besoins des formateurs INSPÉ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Tiffanie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Penser les pratiques inclusives dans et hors les murs de l’école à l’université : enjeux sociaux, politiques et éducatifs</w:t>
            </w:r>
            <w:r>
              <w:rPr/>
              <w:t xml:space="preserve">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spécialisés personne ressource pour l’Éducation inclusive, de la prescription à une recherche action &amp;quot;ressource&amp;quot; pour les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OPHRIS 2022 : Xème colloque international de l'OPHRIS -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personne ressource en France : de premiers résultats obtenus par l’analyse statistique implicative qui confirment des intuitions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: Sciences, Innovations, Sociétés. Activités 542 : Personnes ressources et dispositifs innovants en soutien à la réussite des élèves dans l'école inclusive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modalités et conditions d’un travail commun entre enseignants et enseignants spécialisés à partir de la problématique des supports d'enseignement/apprentissage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L’inclusion au-delà des murs de l’école</w:t>
            </w:r>
            <w:r>
              <w:rPr/>
              <w:t xml:space="preserve">, LISIS, Oct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 auprès de personnes vulnérables : problématiques rencontrées par les enseignants spécialisés coordonnateurs d’Unité Localisée pour l’Inclusion Scolaire (ULIS) auprès d’élèves en situation de handicap mental et troubles des fonctions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: Interventions éducatives et sociales en contextes pluriels : quels défis ?</w:t>
            </w:r>
            <w:r>
              <w:rPr/>
              <w:t xml:space="preserve">, ICARE; Université de la Réunion, Apr 2014,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l’attestation au dialogue. Dispositifs pour se comprendre et contribuer à une démocratie en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2025, Parler pour les autres ?, 1 (16), pp.98-114.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⟨10.3917/rfeap.016.0098⟩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rencontre avec le chercheur crée l’événement. (Re)penser la place du chercheur et du narrateur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Apprentissages et formes de réversibilités des vulnérabilités en contexte éducatif pluriel, 75,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ressource pour l’éducation inclusive, situations de travail, positions et postures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(École inclusive et innovation ordinaire. Quel autrement capable de l’école ?), 6 (92), pp.187-201.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⟨10.3917/nresi.092.0187⟩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Partages des expériences de vie et prendre part à une recherche : comment le chercheur peut-il prendre en compte les publics à la communication entravée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2020, Expériences vécues et surgissement d'événements : une écriture du sensible en recherche biographique, 34, [15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⟨10.4000/questionsvives.5159⟩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 : favoriser l’insertion professionnelle des jeunes présentant une déficience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2012, 3,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d'ULIS, penser l'orientation dés la première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CERFOP [Cercle d'études et de recherches sur la formation professionnelle] [1986-2017]</w:t>
            </w:r>
            <w:r>
              <w:rPr/>
              <w:t xml:space="preserve">, 2011, Relations et coopérations entre structure adaptées et dispositifs d’inclusion, 26,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spécialisés personnes ressources pour l’éducation inclusive. De la prescription à une recherche-action « ressource » pour les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/>
              <w:t xml:space="preserve">Jean-Michel Perez; Géraldine Suau; Marie-José Gremmo. </w:t>
            </w:r>
            <w:r>
              <w:rPr>
                <w:i w:val="1"/>
                <w:iCs w:val="1"/>
              </w:rPr>
              <w:t xml:space="preserve">Éducation et formation aux pratiques inclusives. Tensions entre reproduction et innovation</w:t>
            </w:r>
            <w:r>
              <w:rPr/>
              <w:t xml:space="preserve">, 1, Éditions de l'Université de Lorraine, pp.183-195, 2024, (Éducation formation. Série Éducation inclusive), 978-2-38451-085-6.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⟨10.62688/edul/b9782384510856/15⟩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entre l’école et les familles : le rôle de la coéducation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Comment (mieux) faire société ? Recherches en sciences humaines et sociales</w:t>
            </w:r>
            <w:r>
              <w:rPr/>
              <w:t xml:space="preserve">, Champ social, pp.81-94, 2022, (Utilité sociale de la recherche en SHS), 979-10-346-0722-8.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⟨10.3917/chaso.obert.2022.01.0081⟩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personne ressource pour l’éducation inclusive, repères et outils pour une nouvelle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</w:p>
          <w:p>
            <w:pPr/>
            <w:r>
              <w:rPr/>
              <w:t xml:space="preserve">Éditions de l’INSHEA; Champ social éditions, 159 p., 2023, (Pratiques), 978-2-36616-101-4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hal-04992376v1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106v1" TargetMode="External"/><Relationship Id="rId8" Type="http://schemas.openxmlformats.org/officeDocument/2006/relationships/hyperlink" Target="https://hal.science/search/index/?q=*&amp;authFullName_s=Julia Midelet" TargetMode="External"/><Relationship Id="rId9" Type="http://schemas.openxmlformats.org/officeDocument/2006/relationships/hyperlink" Target="https://normandie-univ.hal.science/hal-05588072v1" TargetMode="External"/><Relationship Id="rId10" Type="http://schemas.openxmlformats.org/officeDocument/2006/relationships/hyperlink" Target="https://hal.science/search/index/?q=*&amp;authFullName_s=Laurence Leroyer" TargetMode="External"/><Relationship Id="rId11" Type="http://schemas.openxmlformats.org/officeDocument/2006/relationships/hyperlink" Target="https://hal.science/search/index/?q=*&amp;authFullName_s=Magali Boutrais" TargetMode="External"/><Relationship Id="rId12" Type="http://schemas.openxmlformats.org/officeDocument/2006/relationships/hyperlink" Target="https://hal.science/search/index/?q=*&amp;authFullName_s=Tiffanie Dujardin" TargetMode="External"/><Relationship Id="rId13" Type="http://schemas.openxmlformats.org/officeDocument/2006/relationships/hyperlink" Target="https://hal.science/search/index/?q=*&amp;authFullName_s=Nicolas Grenier-Boley" TargetMode="External"/><Relationship Id="rId14" Type="http://schemas.openxmlformats.org/officeDocument/2006/relationships/hyperlink" Target="https://normandie-univ.hal.science/hal-04992805v1" TargetMode="External"/><Relationship Id="rId15" Type="http://schemas.openxmlformats.org/officeDocument/2006/relationships/hyperlink" Target="https://normandie-univ.hal.science/hal-04992801v1" TargetMode="External"/><Relationship Id="rId16" Type="http://schemas.openxmlformats.org/officeDocument/2006/relationships/hyperlink" Target="https://normandie-univ.hal.science/hal-04992797v1" TargetMode="External"/><Relationship Id="rId17" Type="http://schemas.openxmlformats.org/officeDocument/2006/relationships/hyperlink" Target="https://hal.science/hal-04999462v1" TargetMode="External"/><Relationship Id="rId18" Type="http://schemas.openxmlformats.org/officeDocument/2006/relationships/hyperlink" Target="https://hal.science/hal-05415036v1" TargetMode="External"/><Relationship Id="rId19" Type="http://schemas.openxmlformats.org/officeDocument/2006/relationships/hyperlink" Target="https://hal.science/search/index/?q=*&amp;authFullName_s=Bruno Hubert" TargetMode="External"/><Relationship Id="rId20" Type="http://schemas.openxmlformats.org/officeDocument/2006/relationships/hyperlink" Target="https://hal.science/search/index/?q=*&amp;authFullName_s=Martine Janner-Raimondi" TargetMode="External"/><Relationship Id="rId21" Type="http://schemas.openxmlformats.org/officeDocument/2006/relationships/hyperlink" Target="https://hal.science/search/index/?q=*&amp;authFullName_s=Val&#233;rie Vin&#233; Vallin" TargetMode="External"/><Relationship Id="rId22" Type="http://schemas.openxmlformats.org/officeDocument/2006/relationships/hyperlink" Target="https://dx.doi.org/10.3917/rfeap.016.0098" TargetMode="External"/><Relationship Id="rId23" Type="http://schemas.openxmlformats.org/officeDocument/2006/relationships/hyperlink" Target="https://hal.science/hal-04965221v1" TargetMode="External"/><Relationship Id="rId24" Type="http://schemas.openxmlformats.org/officeDocument/2006/relationships/hyperlink" Target="https://normandie-univ.hal.science/hal-04992366v1" TargetMode="External"/><Relationship Id="rId25" Type="http://schemas.openxmlformats.org/officeDocument/2006/relationships/hyperlink" Target="https://dx.doi.org/10.3917/nresi.092.0187" TargetMode="External"/><Relationship Id="rId26" Type="http://schemas.openxmlformats.org/officeDocument/2006/relationships/hyperlink" Target="https://hal.science/hal-05010230v1" TargetMode="External"/><Relationship Id="rId27" Type="http://schemas.openxmlformats.org/officeDocument/2006/relationships/hyperlink" Target="https://dx.doi.org/10.4000/questionsvives.5159" TargetMode="External"/><Relationship Id="rId28" Type="http://schemas.openxmlformats.org/officeDocument/2006/relationships/hyperlink" Target="https://hal.science/hal-05028443v1" TargetMode="External"/><Relationship Id="rId29" Type="http://schemas.openxmlformats.org/officeDocument/2006/relationships/hyperlink" Target="https://hal.science/hal-05028427v1" TargetMode="External"/><Relationship Id="rId30" Type="http://schemas.openxmlformats.org/officeDocument/2006/relationships/hyperlink" Target="https://normandie-univ.hal.science/hal-04992373v1" TargetMode="External"/><Relationship Id="rId31" Type="http://schemas.openxmlformats.org/officeDocument/2006/relationships/hyperlink" Target="https://dx.doi.org/10.62688/edul/b9782384510856/15" TargetMode="External"/><Relationship Id="rId32" Type="http://schemas.openxmlformats.org/officeDocument/2006/relationships/hyperlink" Target="https://normandie-univ.hal.science/hal-03238074v1" TargetMode="External"/><Relationship Id="rId33" Type="http://schemas.openxmlformats.org/officeDocument/2006/relationships/hyperlink" Target="https://hal.science/search/index/?q=*&amp;authFullName_s=Philippe D. Brun" TargetMode="External"/><Relationship Id="rId34" Type="http://schemas.openxmlformats.org/officeDocument/2006/relationships/hyperlink" Target="https://hal.science/search/index/?q=*&amp;authFullName_s=Amael Andr&#233;" TargetMode="External"/><Relationship Id="rId35" Type="http://schemas.openxmlformats.org/officeDocument/2006/relationships/hyperlink" Target="https://dx.doi.org/10.3917/chaso.obert.2022.01.0081" TargetMode="External"/><Relationship Id="rId36" Type="http://schemas.openxmlformats.org/officeDocument/2006/relationships/hyperlink" Target="https://normandie-univ.hal.science/hal-0499237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MIDELET</dc:title>
  <dc:description>CV</dc:description>
  <dc:subject/>
  <cp:keywords/>
  <cp:category/>
  <cp:lastModifiedBy/>
  <dcterms:created xsi:type="dcterms:W3CDTF">2026-05-01T11:34:45+02:00</dcterms:created>
  <dcterms:modified xsi:type="dcterms:W3CDTF">2026-05-01T11:34:45+02:00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