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Rateau-Holbach </w:t>
      </w:r>
      <w:r>
        <w:rPr>
          <w:color w:val="641e6e"/>
        </w:rPr>
        <w:t xml:space="preserve">Doctorante en histoire de l'art contemporain au laboratoire Telemme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Formation</w:t>
      </w:r>
      <w:r>
        <w:rPr/>
        <w:t xml:space="preserve">2019/2024Doctorat en Histoire de l’art dont trois années en contrat de financement contingent classique à l’École doctorale 355 – UMR 7303 TELEMMe – Aix-Marseille Université. Sujet de thèse : « Les arts aux Expositions coloniales de Marseille de 1906 et 1922 : enjeux esthétiques et stratégiques régionaux, nationaux et internationaux » sous la direction de Rossella Froissart.</w:t>
      </w:r>
    </w:p>
    <w:p>
      <w:pPr/>
      <w:r>
        <w:rPr/>
        <w:t xml:space="preserve">2018/2019Année préparatoire et recherches sur « Les arts aux Expositions coloniales de Marseille de 1906 et 1922 : enjeux esthétiques et stratégiques régionaux, nationaux et internationaux » en vue d’un contrat doctoral à l’École doctorale 355 – UMR 7303 TELEMMe – Aix-Marseille Université.</w:t>
      </w:r>
    </w:p>
    <w:p>
      <w:pPr/>
      <w:r>
        <w:rPr/>
        <w:t xml:space="preserve">2017/2018Master 2 recherche en Histoire de l’art contemporain sous la codirection de Madame Rossella Froissart, Professeur d’Histoire de l’art contemporain et Monsieur Pierre Pinchon, Maître de conférences en Histoire de l’art contemporain :« Les stratégies du marchand Georges Petit (1882-1887) : l’instrumentalisation de l’Exposition Internationale » (mention Très Bien).</w:t>
      </w:r>
    </w:p>
    <w:p>
      <w:pPr/>
      <w:r>
        <w:rPr/>
        <w:t xml:space="preserve">2016/2017Master 1 recherche en Histoire de l’art contemporain sous la direction de Monsieur Pierre Pinchon, Maître de conférences en Histoire de l’art contemporain :« La Société des Trente-Trois : la création d’une société internationale chez Georges Petit (1887-1889) » (mention Très Bien).</w:t>
      </w:r>
    </w:p>
    <w:p>
      <w:pPr/>
      <w:r>
        <w:rPr/>
        <w:t xml:space="preserve">2015/2016Master 1 professionnel en médiation culturelle des Arts, Pôle Saint-Charles, Aix-Marseille Université. (mention Bien)</w:t>
      </w:r>
    </w:p>
    <w:p>
      <w:pPr/>
      <w:r>
        <w:rPr/>
        <w:t xml:space="preserve">2012/2015Licence d’Histoire de l’art et d’archéologie.</w:t>
      </w:r>
    </w:p>
    <w:p>
      <w:pPr/>
      <w:r>
        <w:rPr>
          <w:b w:val="1"/>
          <w:bCs w:val="1"/>
        </w:rPr>
        <w:t xml:space="preserve">Respondabiltés administratives</w:t>
      </w:r>
      <w:r>
        <w:rPr/>
        <w:t xml:space="preserve">2021/2022 – Élue représentante des doctorants contractuels et membre du Conseil du laboratoire TELEMMe.</w:t>
      </w:r>
    </w:p>
    <w:p>
      <w:pPr/>
      <w:r>
        <w:rPr>
          <w:b w:val="1"/>
          <w:bCs w:val="1"/>
        </w:rPr>
        <w:t xml:space="preserve">Responsabilités scientifiques</w:t>
      </w:r>
      <w:r>
        <w:rPr/>
        <w:t xml:space="preserve">Organisation de la journée d’étude « Journée d’étude des Jeunes chercheurs·seuses de TELEMMe : Saisir la société invisible : l'absent, le caché, l'informel— 25 mai 2022.</w:t>
      </w:r>
    </w:p>
    <w:p>
      <w:pPr/>
      <w:r>
        <w:rPr/>
        <w:t xml:space="preserve">Coordination d’un film documentaire sur l’Exposition coloniale de 1922 à Marseille dans le cadre du projet A*MIDEX Mars-Imperium réalisé par Agnès Maury et les Films du Papillon (2021-2024).</w:t>
      </w:r>
    </w:p>
    <w:p>
      <w:pPr/>
      <w:r>
        <w:rPr>
          <w:b w:val="1"/>
          <w:bCs w:val="1"/>
        </w:rPr>
        <w:t xml:space="preserve">Activités pédagogiques</w:t>
      </w:r>
    </w:p>
    <w:p>
      <w:pPr>
        <w:numPr>
          <w:ilvl w:val="0"/>
          <w:numId w:val="1"/>
        </w:numPr>
      </w:pPr>
      <w:r>
        <w:rPr/>
        <w:t xml:space="preserve">Chargée d’enseignement vacataire pour l’unité d’enseignement « Méthodologie de la rédaction de mémoire » (Master 2) sous la direction de Madame Aziza Gril-Mariotte — Année 2022/ 2023.</w:t>
      </w:r>
    </w:p>
    <w:p>
      <w:pPr>
        <w:numPr>
          <w:ilvl w:val="0"/>
          <w:numId w:val="1"/>
        </w:numPr>
      </w:pPr>
      <w:r>
        <w:rPr/>
        <w:t xml:space="preserve">Chargée d’enseignement vacataire pour l’unité d’enseignement « Méthodologie du Travail Universitaire » (Licence 1) sous la direction de Monsieur Romaric Bardet — Année 2022/ 2023.</w:t>
      </w:r>
    </w:p>
    <w:p>
      <w:pPr>
        <w:numPr>
          <w:ilvl w:val="0"/>
          <w:numId w:val="1"/>
        </w:numPr>
      </w:pPr>
      <w:r>
        <w:rPr/>
        <w:t xml:space="preserve">Chargée d’enseignement vacataire pour l’unité d’enseignement « Introduction à l’histoire de l’art contemporain » (Licence 1) sous la direction de Monsieur Pierre Pinchon — Années universitaires 2019/2020 ; 2020/2021 ; 2021/2022.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Révéler l’artisanat marocain et ses producteurs au début du XXème siècle: La section marocaine de l’Exposition coloniale de 1922 à Marseille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Rateau-Holbach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contemporaine de l’Afrique</w:t>
            </w:r>
            <w:r>
              <w:rPr/>
              <w:t xml:space="preserve">, 2026,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Internationale de Peintres et Sculpteurs à la Galerie Georges Petit (1882-1887): entre exposition internationale et réunion artistique parisienne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Rateau-Holbach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Uomo nero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hal-03435279v1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oubliés dans l’historiographie des expositions coloniales marseillaises : le cas des artisans nord-africains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Rateau-Holbach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Savéant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l’oubli</w:t>
            </w:r>
            <w:r>
              <w:rPr/>
              <w:t xml:space="preserve">, Les Jeunes Chercheurs de Telemme; Telemme; ED 355 "Espaces, Cultures, Sociétés", May 2023, Aix 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hal-04468942v1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 la figure dite « indigène » aux expositions coloniales marseillaises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Rateau-Holbach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Sexe, regards et colonies</w:t>
            </w:r>
            <w:r>
              <w:rPr/>
              <w:t xml:space="preserve">, ACHAC; Métropole Aix-Marseille-Provence; Association Ancrages, Mar 2023,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hal-04468865v1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Acteurs, discours et représentations des « industries d’arts arabes » aux Expositions coloniales de 1906 et de 1922 à Marseille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Rateau-Holbach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Producteurs et acteurs des « arts indigènes » dans l’empire français (1893-1962)</w:t>
            </w:r>
            <w:r>
              <w:rPr/>
              <w:t xml:space="preserve">, CENTRE PARISET UR 538; UNIVERSITE DE BORDEAUX MONTAIGNE; MUSÉE D’ANGOULÊME, Nov 2022,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hal-04468852v1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Expositions coloniales de 1906 et de 1922 à Marseille : deux évènements éphémères majeurs dans l’histoire de la Cité Phocéenne et l’histoire des expositions internationales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Rateau-Holbach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 d’Alger#2 : Grands évènements culturels et espace urbain : le cas de Marseille</w:t>
            </w:r>
            <w:r>
              <w:rPr/>
              <w:t xml:space="preserve">, Manifesta 13; TELEMMe; Istituto Italiano di Cultura; Les Parallèles du Sud, Dec 2020,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hal-04468782v1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la Provence : les reconstitutions scénographiées d’intérieurs provençaux aux expositions coloniales de 1906 et 1922 à Marseille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Rateau-Holbach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une histoire hybride : Maisons des origines en Méditerranée à la période contemporaine</w:t>
            </w:r>
            <w:r>
              <w:rPr/>
              <w:t xml:space="preserve">, Institut national d'histoire de l'art; Université Paris 1 Panthéon-Sorbonne, Oct 2021,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hal-04468807v1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collectionnisme d’une élite locale à la création de musées régionaux : la culture et les arts provençaux aux Expositions coloniales de 1906 et de 1922 à Marseille.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Rateau-Holbach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collectionnisme et du marché de l’art</w:t>
            </w:r>
            <w:r>
              <w:rPr/>
              <w:t xml:space="preserve">, THE SOCIETY FOR THE HISTORY OF COLLECTING,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hal-04468829v1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Expositions coloniales de Marseille : deux évènements majeurs dans l’histoire de la cité phocéenne.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Rateau-Holbach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 d'Alger: ART, MÉMOIRE, ESPACE, PUBLIC</w:t>
            </w:r>
            <w:r>
              <w:rPr/>
              <w:t xml:space="preserve">, Éditions MF, 2022, 978-2-37804-049-9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hal-04466157v1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715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5392v1" TargetMode="External"/><Relationship Id="rId9" Type="http://schemas.openxmlformats.org/officeDocument/2006/relationships/hyperlink" Target="https://hal.science/search/index/?q=*&amp;authFullName_s=Julie Rateau-Holbach" TargetMode="External"/><Relationship Id="rId10" Type="http://schemas.openxmlformats.org/officeDocument/2006/relationships/hyperlink" Target="https://hal.science/hal-03435279v1" TargetMode="External"/><Relationship Id="rId11" Type="http://schemas.openxmlformats.org/officeDocument/2006/relationships/hyperlink" Target="https://hal.science/hal-04468942v1" TargetMode="External"/><Relationship Id="rId12" Type="http://schemas.openxmlformats.org/officeDocument/2006/relationships/hyperlink" Target="https://hal.science/search/index/?q=*&amp;authFullName_s=Pauline Sav&#233;ant" TargetMode="External"/><Relationship Id="rId13" Type="http://schemas.openxmlformats.org/officeDocument/2006/relationships/hyperlink" Target="https://hal.science/hal-04468865v1" TargetMode="External"/><Relationship Id="rId14" Type="http://schemas.openxmlformats.org/officeDocument/2006/relationships/hyperlink" Target="https://hal.science/hal-04468852v1" TargetMode="External"/><Relationship Id="rId15" Type="http://schemas.openxmlformats.org/officeDocument/2006/relationships/hyperlink" Target="https://hal.science/hal-04468782v1" TargetMode="External"/><Relationship Id="rId16" Type="http://schemas.openxmlformats.org/officeDocument/2006/relationships/hyperlink" Target="https://hal.science/hal-04468807v1" TargetMode="External"/><Relationship Id="rId17" Type="http://schemas.openxmlformats.org/officeDocument/2006/relationships/hyperlink" Target="https://hal.science/hal-04468829v1" TargetMode="External"/><Relationship Id="rId18" Type="http://schemas.openxmlformats.org/officeDocument/2006/relationships/hyperlink" Target="https://hal.science/hal-04466157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Rateau-Holbach</dc:title>
  <dc:description>CV</dc:description>
  <dc:subject/>
  <cp:keywords/>
  <cp:category/>
  <cp:lastModifiedBy/>
  <dcterms:created xsi:type="dcterms:W3CDTF">2026-03-16T19:14:19+01:00</dcterms:created>
  <dcterms:modified xsi:type="dcterms:W3CDTF">2026-03-16T19:14:19+01:00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