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Bocholier </w:t>
      </w:r>
      <w:r>
        <w:rPr>
          <w:color w:val="641e6e"/>
        </w:rPr>
        <w:t xml:space="preserve">MCF de langue et littérature grecques à l'Université Toulouse Jean Jaurès. Membre de PLH-CRATA.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julien-bocholier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Julien Bocholier s'intéresse principalement à la tragédie grecque (texte, contexte, spectacle).</w:t>
      </w:r>
    </w:p>
    <w:p>
      <w:pPr/>
      <w:r>
        <w:rPr/>
        <w:t xml:space="preserve">2023- : MCF de langue et littérature grecques à l'Université Toulouse Jean Jaurès2022-23 : ATER à l'Université de Reims Champagne-Ardenne2021-22 : ATER à Sorbonne Université2020-21 : boursier de recherche de la Fondation Thiers (Institut de France)2017-20 : doctorant contractuel à Sorbonne Université2011-2017 : élève à l'Ecole normale supérieure (Ulm)2015-16 : </w:t>
      </w:r>
      <w:r>
        <w:rPr>
          <w:i w:val="1"/>
          <w:iCs w:val="1"/>
        </w:rPr>
        <w:t xml:space="preserve">visiting student</w:t>
      </w:r>
      <w:r>
        <w:rPr/>
        <w:t xml:space="preserve"> à Merton College, Oxford2015 : reçu à l'agrégation de lettres classiques2011 : reçu au concours A/L de l'Ecole normale supérieure (Ulm)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dans les Héraclides d'Euripide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Bocholier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paysage quotidien à l'espace poétique : le sanctuaire dans la poésie gréco-latine jusqu'au IIe siècle ap. J.-C</w:t>
            </w:r>
            <w:r>
              <w:rPr/>
              <w:t xml:space="preserve">, pp.131-147, 2025, 9782356136237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Servius critique littéraire : la préface au chant IV de l’Énéide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Bocholier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 Simon, É. Wolff (éd.) Operae pretium facimus. Mélanges en l’honneur de Charles Guittard</w:t>
            </w:r>
            <w:r>
              <w:rPr/>
              <w:t xml:space="preserve">, L'Harmattan, pp.335-342,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David-Guignard (S.), De Cadmos à Créon. De la Thèbes mythique à la Thèbes tragique. – Besançon : Presses Universitaires de Franche-Comté,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Bocholier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2024, 126, pp.276-280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Sophocle, Aïas / Ajax, texte établi par Alphonse Dain, revu par Jean Irigoin et Paul Demont, introduction, traduction et commentaire par Paul Demont, Commentario, 14, Paris, Les Belles Lettres, 2022.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Bocholier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2022, 96, pp.212-216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Vincenzo Di Benedetto et Enrico Medda, La Tragédie sur la scène. La tragédie grecque comme spectacle théâtral, traduit de l’italien par Christine Mauduit, Paris, Les Belles Lettres,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Bocholier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2022, 96, pp.216-220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noble paysan : du “divin porcher” d’Homère au Laboureur de l’Électre d’Euripide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Bocholier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2022, L’Électre d’Euripide et ses personnages : les nouvelles voies de la tragédie (V),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 et songe, des Choéphores d’Eschyle à l’Iphigénie en Tauride d’Euripide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Bocholier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2020, LXXIX (2), pp.76-99.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⟨10.3406/bude.2020.7378⟩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“petit Homère” de Chateaubriand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Bocholier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2019, XCIII (1), pp.17-39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à la lumière d’Iphigénie en Tauride : la question des stasima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Bocholier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Dioniso. Rivista di studi sul teatro antico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hal-04054481v1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Héraclides d'Euripide. Edition, traduction et commentaire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Bocholier</w:t>
              </w:r>
            </w:hyperlink>
          </w:p>
          <w:p>
            <w:pPr/>
            <w:r>
              <w:rPr/>
              <w:t xml:space="preserve">Les Belles Lettres. 2024, Etudes anciennes, 978-2-251-45628-7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Ambiguities of Voluntary Self-Sacrifice: The Case of Macaria in Euripides’ Heracleidae. A Dramaturgic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Bocholier</w:t>
              </w:r>
            </w:hyperlink>
          </w:p>
          <w:p>
            <w:pPr/>
            <w:r>
              <w:rPr/>
              <w:t xml:space="preserve">I (2),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hal-04054494v1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E0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ocholier" TargetMode="External"/><Relationship Id="rId8" Type="http://schemas.openxmlformats.org/officeDocument/2006/relationships/hyperlink" Target="https://hal.science/hal-04860257v1" TargetMode="External"/><Relationship Id="rId9" Type="http://schemas.openxmlformats.org/officeDocument/2006/relationships/hyperlink" Target="https://hal.science/search/index/?q=*&amp;authFullName_s=Julien Bocholier" TargetMode="External"/><Relationship Id="rId10" Type="http://schemas.openxmlformats.org/officeDocument/2006/relationships/hyperlink" Target="https://hal.science/hal-04054497v1" TargetMode="External"/><Relationship Id="rId11" Type="http://schemas.openxmlformats.org/officeDocument/2006/relationships/hyperlink" Target="https://hal.science/hal-04860262v1" TargetMode="External"/><Relationship Id="rId12" Type="http://schemas.openxmlformats.org/officeDocument/2006/relationships/hyperlink" Target="https://hal.science/hal-04860266v1" TargetMode="External"/><Relationship Id="rId13" Type="http://schemas.openxmlformats.org/officeDocument/2006/relationships/hyperlink" Target="https://hal.science/hal-04860269v1" TargetMode="External"/><Relationship Id="rId14" Type="http://schemas.openxmlformats.org/officeDocument/2006/relationships/hyperlink" Target="https://hal.science/hal-04054501v1" TargetMode="External"/><Relationship Id="rId15" Type="http://schemas.openxmlformats.org/officeDocument/2006/relationships/hyperlink" Target="https://hal.science/hal-04054486v1" TargetMode="External"/><Relationship Id="rId16" Type="http://schemas.openxmlformats.org/officeDocument/2006/relationships/hyperlink" Target="https://dx.doi.org/10.3406/bude.2020.7378" TargetMode="External"/><Relationship Id="rId17" Type="http://schemas.openxmlformats.org/officeDocument/2006/relationships/hyperlink" Target="https://hal.science/hal-04054484v1" TargetMode="External"/><Relationship Id="rId18" Type="http://schemas.openxmlformats.org/officeDocument/2006/relationships/hyperlink" Target="https://hal.science/hal-04054481v1" TargetMode="External"/><Relationship Id="rId19" Type="http://schemas.openxmlformats.org/officeDocument/2006/relationships/hyperlink" Target="https://hal.science/hal-04725820v1" TargetMode="External"/><Relationship Id="rId20" Type="http://schemas.openxmlformats.org/officeDocument/2006/relationships/hyperlink" Target="https://hal.science/hal-0405449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Bocholier</dc:title>
  <dc:description>CV</dc:description>
  <dc:subject/>
  <cp:keywords/>
  <cp:category/>
  <cp:lastModifiedBy/>
  <dcterms:created xsi:type="dcterms:W3CDTF">2026-03-20T05:56:31+01:00</dcterms:created>
  <dcterms:modified xsi:type="dcterms:W3CDTF">2026-03-20T05:56:31+01:00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