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Lagalle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l'École Normale Supérieure de la rue d'Ulm et professeur à l'Université de Cambridge, agrégé de philosophie, doctorant à l'Université de Caen-Normandie. Une thèse en cours intitulée : </w:t>
      </w:r>
      <w:r>
        <w:rPr>
          <w:i w:val="1"/>
          <w:iCs w:val="1"/>
        </w:rPr>
        <w:t xml:space="preserve">L'exigence d'une cité juste : condition d'existence et contradiction dans la philosophie théologico-politique de Simone Weil</w:t>
      </w:r>
      <w:r>
        <w:rPr/>
        <w:t xml:space="preserve">, sous la direction de Céline Jouin et de Vincent Delecroix.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Lagalle</dc:title>
  <dc:description>CV</dc:description>
  <dc:subject/>
  <cp:keywords/>
  <cp:category/>
  <cp:lastModifiedBy/>
  <dcterms:created xsi:type="dcterms:W3CDTF">2026-05-26T06:44:06+02:00</dcterms:created>
  <dcterms:modified xsi:type="dcterms:W3CDTF">2026-05-26T06:44:06+02:00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