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Rajaoson </w:t></w:r><w:r><w:rPr><w:color w:val="641e6e"/></w:rPr><w:t xml:space="preserve">Enseignant en SHS à l'Université de Franche Comté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julien-rajaoson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197450164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}Julien Rajaoson</w:t></w:r></w:p><w:p><w:pPr/><w:r><w:rPr/><w:t xml:space="preserve">Chercheur associé UMR 5194 Pacte CNRS, Sciences Po Grenoble</w:t></w:r></w:p><w:p><w:pPr/><w:r><w:rPr/><w:t xml:space="preserve">6 rue Keufer 75013 PARIS</w:t></w:r></w:p><w:p><w:pPr/><w:r><w:rPr/><w:t xml:space="preserve">Tél : 07 64 12 87 43</w:t></w:r></w:p><w:p><w:pPr/><w:hyperlink r:id="rId10" w:history="1"><w:r><w:rPr><w:color w:val="#410a8c"/><w:u w:val="single"/></w:rPr><w:t xml:space="preserve">jrajaoson@hotmail.fr</w:t></w:r></w:hyperlink></w:p><w:p><w:pPr/><w:r><w:rPr/><w:t xml:space="preserve">Anglais : avancé ; Espagnol : scolaire</w:t></w:r></w:p><w:p><w:pPr/><w:r><w:rPr/><w:t xml:space="preserve">Maîtrise du Pack Office, logiciels base de données</w:t></w:r></w:p><w:p><w:pPr/><w:r><w:rPr/><w:t xml:space="preserve">Escrime : </w:t></w:r><w:r><w:rPr><w:i w:val="1"/><w:iCs w:val="1"/></w:rPr><w:t xml:space="preserve">pratique régulière et compétition</w:t></w:r></w:p><w:p><w:pPr/><w:r><w:rPr><w:i w:val="1"/><w:iCs w:val="1"/></w:rPr><w:t xml:space="preserve">Participation trophée des Alpes en novembre 2006</w:t></w:r></w:p><w:p><w:pPr/><w:r><w:rPr/><w:t xml:space="preserve">LAUREAT DE LA PROMOTION AXEL KAHN**</w:t></w:r></w:p><w:p><w:pPr/><w:r><w:rPr/><w:t xml:space="preserve">Bourse de la Fondation pour la Vocation</w:t></w:r></w:p><w:p><w:pPr/><w:r><w:rPr/><w:t xml:space="preserve">« Devenir enseignant chercheur »</w:t></w:r></w:p><w:p><w:pPr/><w:r><w:rPr/><w:t xml:space="preserve">      Cursus universitaire</w:t></w:r></w:p><w:p><w:pPr/><w:r><w:rPr><w:b w:val="1"/><w:bCs w:val="1"/></w:rPr><w:t xml:space="preserve">DOCTEUR EN SCIENCES POLITIQUES,</w:t></w:r><w:r><w:rPr/><w:t xml:space="preserve"> Sciences Po Grenoble </w:t></w:r><w:r><w:rPr><w:i w:val="1"/><w:iCs w:val="1"/></w:rPr><w:t xml:space="preserve">[2015]</w:t></w:r></w:p><w:p><w:pPr/><w:r><w:rPr/><w:t xml:space="preserve">} Sujet de la thèse : </w:t></w:r><w:r><w:rPr><w:b w:val="1"/><w:bCs w:val="1"/></w:rPr><w:t xml:space="preserve">La présence économique chinoise et </w:t></w:r><w:hyperlink r:id="rId11" w:history="1"><w:r><w:rPr><w:color w:val="#410a8c"/><w:b w:val="1"/><w:bCs w:val="1"/><w:u w:val="single"/></w:rPr><w:t xml:space="preserve"></w:t></w:r></w:hyperlink><w:r><w:rPr><w:b w:val="1"/><w:bCs w:val="1"/></w:rPr><w:t xml:space="preserve">le processus de démocratisation, en Afrique</w:t></w:r><w:r><w:rPr/><w:t xml:space="preserve">, sous la direction de Jacques Barou et Olivier Ihl ;</w:t></w:r></w:p><w:p><w:pPr/><w:r><w:rPr><w:b w:val="1"/><w:bCs w:val="1"/></w:rPr><w:t xml:space="preserve">DIPLOME EN MASTER DE PHILOSOPHIE POLITIQUE</w:t></w:r><w:r><w:rPr/><w:t xml:space="preserve">, Sorbonne Paris IV </w:t></w:r><w:r><w:rPr><w:i w:val="1"/><w:iCs w:val="1"/></w:rPr><w:t xml:space="preserve">[2011]</w:t></w:r></w:p><w:p><w:pPr/><w:r><w:rPr/><w:t xml:space="preserve">} Sujet du mémoire </w:t></w:r><w:r><w:rPr><w:b w:val="1"/><w:bCs w:val="1"/></w:rPr><w:t xml:space="preserve">: Justice globale et justice transitionnelle</w:t></w:r><w:r><w:rPr/><w:t xml:space="preserve">, sous la direction d’Alain Renaut ;</w:t></w:r></w:p><w:p><w:pPr/><w:r><w:rPr/><w:t xml:space="preserve">} Sujet du mini-mémoire : </w:t></w:r><w:r><w:rPr><w:b w:val="1"/><w:bCs w:val="1"/></w:rPr><w:t xml:space="preserve">La signification du néolibéralisme. Comment penser le néolibéralisme après la crise de 2008,</w:t></w:r><w:r><w:rPr/><w:t xml:space="preserve"> sous la direction de Marcel Gauchet ;</w:t></w:r></w:p><w:p><w:pPr/><w:r><w:rPr><w:b w:val="1"/><w:bCs w:val="1"/></w:rPr><w:t xml:space="preserve">DIPLOME EN MASTER DE SCIENCES POLITIQUES,</w:t></w:r><w:r><w:rPr/><w:t xml:space="preserve"> Sciences Po Grenoble </w:t></w:r><w:r><w:rPr><w:i w:val="1"/><w:iCs w:val="1"/></w:rPr><w:t xml:space="preserve">[2008]</w:t></w:r></w:p><w:p><w:pPr/><w:r><w:rPr/><w:t xml:space="preserve">} Sujet du mémoire : </w:t></w:r><w:r><w:rPr><w:b w:val="1"/><w:bCs w:val="1"/></w:rPr><w:t xml:space="preserve">Approche comparative de la conception des droits de l’homme dans la philosophie africaine et occidentale</w:t></w:r><w:r><w:rPr/><w:t xml:space="preserve">, sous la direction de Jacques Barou et Olivier Ihl ;</w:t></w:r></w:p><w:p><w:pPr/><w:r><w:rPr><w:b w:val="1"/><w:bCs w:val="1"/></w:rPr><w:t xml:space="preserve">DIPLOME EN LICENCE DE PHILOSOPHIE</w:t></w:r><w:r><w:rPr/><w:t xml:space="preserve">*,* Sorbonne Paris *[*</w:t></w:r><w:r><w:rPr><w:i w:val="1"/><w:iCs w:val="1"/></w:rPr><w:t xml:space="preserve">2006]</w:t></w:r></w:p><w:p><w:pPr/><w:r><w:rPr><w:b w:val="1"/><w:bCs w:val="1"/></w:rPr><w:t xml:space="preserve">BACCALAUREAT LITTERAIRE</w:t></w:r><w:r><w:rPr/><w:t xml:space="preserve">, Lycée municipale pour adultes en cours du soir, Paris 14ème [</w:t></w:r><w:r><w:rPr><w:i w:val="1"/><w:iCs w:val="1"/></w:rPr><w:t xml:space="preserve">2003</w:t></w:r><w:r><w:rPr/><w:t xml:space="preserve">]</w:t></w:r></w:p><w:p><w:pPr/><w:r><w:rPr/><w:t xml:space="preserve">Enseignement</w:t></w:r></w:p><w:p><w:pPr/><w:r><w:rPr><w:b w:val="1"/><w:bCs w:val="1"/></w:rPr><w:t xml:space="preserve">Sociologie des controverses scientifiques</w:t></w:r><w:r><w:rPr/><w:t xml:space="preserve">, niveau université (L3), 49,5 heures d’enseignement (ENTPE), </w:t></w:r><w:r><w:rPr><w:i w:val="1"/><w:iCs w:val="1"/></w:rPr><w:t xml:space="preserve">[2017]</w:t></w:r></w:p><w:p><w:pPr/><w:r><w:rPr><w:b w:val="1"/><w:bCs w:val="1"/></w:rPr><w:t xml:space="preserve">Histoire-Géographie, Français</w:t></w:r><w:r><w:rPr/><w:t xml:space="preserve">, niveau lycée, (GROUPE IPSO), </w:t></w:r><w:r><w:rPr><w:i w:val="1"/><w:iCs w:val="1"/></w:rPr><w:t xml:space="preserve">[2017]</w:t></w:r></w:p><w:p><w:pPr/><w:r><w:rPr><w:b w:val="1"/><w:bCs w:val="1"/></w:rPr><w:t xml:space="preserve">Philosophie</w:t></w:r><w:r><w:rPr/><w:t xml:space="preserve">, niveau lycée, (Lycée Galilée), </w:t></w:r><w:r><w:rPr><w:i w:val="1"/><w:iCs w:val="1"/></w:rPr><w:t xml:space="preserve">[2017]</w:t></w:r></w:p><w:p><w:pPr/><w:r><w:rPr><w:b w:val="1"/><w:bCs w:val="1"/></w:rPr><w:t xml:space="preserve">Philosophie, Histoire-Géographie, Français, préparation concours sciences politiques</w:t></w:r><w:r><w:rPr/><w:t xml:space="preserve">, niveau lycée, université (Complétude, cours à domicile), </w:t></w:r><w:r><w:rPr><w:i w:val="1"/><w:iCs w:val="1"/></w:rPr><w:t xml:space="preserve">[2011 à aujourd’hui]</w:t></w:r></w:p><w:p><w:pPr/><w:r><w:rPr/><w:t xml:space="preserve">Publications</w:t></w:r></w:p><w:p><w:pPr/><w:r><w:rPr/><w:t xml:space="preserve">} Dans la revue : Migrations & Société </w:t></w:r><w:r><w:rPr><w:i w:val="1"/><w:iCs w:val="1"/></w:rPr><w:t xml:space="preserve">:</w:t></w:r><w:r><w:rPr/><w:t xml:space="preserve"> </w:t></w:r><w:r><w:rPr><w:b w:val="1"/><w:bCs w:val="1"/></w:rPr><w:t xml:space="preserve">« Les Chinois en Afrique : essai de catégorisation à partir d’une enquête effectuée à Dakar »,</w:t></w:r><w:r><w:rPr/><w:t xml:space="preserve"> </w:t></w:r><w:r><w:rPr><w:i w:val="1"/><w:iCs w:val="1"/></w:rPr><w:t xml:space="preserve">vol. 25, n°149, [septembre à octobre 2013]</w:t></w:r></w:p><w:p><w:pPr/><w:r><w:rPr/><w:t xml:space="preserve">} Dans la revue : Acta Universitatis Danubius. Relationes Internationales </w:t></w:r><w:r><w:rPr><w:i w:val="1"/><w:iCs w:val="1"/></w:rPr><w:t xml:space="preserve">:</w:t></w:r><w:r><w:rPr/><w:t xml:space="preserve"> </w:t></w:r><w:r><w:rPr><w:b w:val="1"/><w:bCs w:val="1"/></w:rPr><w:t xml:space="preserve">« Analysis of South-South international migration: Chinese newcomers in Antananarivo and Dakar »</w:t></w:r><w:r><w:rPr><w:i w:val="1"/><w:iCs w:val="1"/></w:rPr><w:t xml:space="preserve">, Vol 8, No 1 [2015]</w:t></w:r></w:p><w:p><w:pPr/><w:r><w:rPr/><w:t xml:space="preserve">} Dans la revue : Style of communication :</w:t></w:r></w:p><w:p><w:pPr/><w:r><w:rPr/><w:t xml:space="preserve">· </w:t></w:r><w:r><w:rPr><w:b w:val="1"/><w:bCs w:val="1"/></w:rPr><w:t xml:space="preserve">« Globalization by the Souths. Chinese-African Relations and International Order »,</w:t></w:r><w:r><w:rPr/><w:t xml:space="preserve"> vol. 6, n°1, </w:t></w:r><w:r><w:rPr><w:i w:val="1"/><w:iCs w:val="1"/></w:rPr><w:t xml:space="preserve">[2014]</w:t></w:r></w:p><w:p><w:pPr/><w:r><w:rPr><w:b w:val="1"/><w:bCs w:val="1"/></w:rPr><w:t xml:space="preserve">« Après l’État-nation : application au cas de la construction européenne de 1945 à nos jours. »,</w:t></w:r><w:r><w:rPr/><w:t xml:space="preserve"> vol. 5, n°1, </w:t></w:r><w:r><w:rPr><w:i w:val="1"/><w:iCs w:val="1"/></w:rPr><w:t xml:space="preserve">[décembre 2013]</w:t></w:r></w:p><w:p><w:pPr/><w:r><w:rPr/><w:t xml:space="preserve">} Dans la revue : The Annals of « Dunarea de Jos » University of Galati Sociology : </w:t></w:r><w:r><w:rPr><w:b w:val="1"/><w:bCs w:val="1"/></w:rPr><w:t xml:space="preserve">« La signification du néolibéralisme. Comment penser le néolibéralisme après la crise de 2008 »,</w:t></w:r><w:r><w:rPr/><w:t xml:space="preserve"> </w:t></w:r><w:r><w:rPr><w:i w:val="1"/><w:iCs w:val="1"/></w:rPr><w:t xml:space="preserve">fascicle 20, n°7, year VII, [2012]</w:t></w:r></w:p><w:p><w:pPr/><w:r><w:rPr/><w:t xml:space="preserve">} Dans l’ouvrage collectif : Éd. Univ. A. Ioan Cuza / MSH, M. Dinu Gheorghiu (dir.), Les sciences sociales face à leur public: engagements et distanciations </w:t></w:r><w:r><w:rPr><w:i w:val="1"/><w:iCs w:val="1"/></w:rPr><w:t xml:space="preserve">:</w:t></w:r><w:r><w:rPr/><w:t xml:space="preserve"> </w:t></w:r><w:r><w:rPr><w:b w:val="1"/><w:bCs w:val="1"/></w:rPr><w:t xml:space="preserve">« Le problème de la neutralité axiologique dans les études postcoloniales »</w:t></w:r><w:r><w:rPr/><w:t xml:space="preserve">, </w:t></w:r><w:r><w:rPr><w:i w:val="1"/><w:iCs w:val="1"/></w:rPr><w:t xml:space="preserve">[2013]</w:t></w:r></w:p><w:p><w:pPr/><w:r><w:rPr/><w:t xml:space="preserve">Conférences</w:t></w:r></w:p><w:p><w:pPr/><w:r><w:rPr/><w:t xml:space="preserve">} 4th Edition INTERNATIONAL CONFERENCE, HISTORY, SPIRITUALITY, CULTURE. DIALOGUE AND INTERACTIVITY – Galaţi/Romania </w:t></w:r><w:r><w:rPr><w:b w:val="1"/><w:bCs w:val="1"/></w:rPr><w:t xml:space="preserve">« Généalogie de la Philosophie des Lumières. De Nietzsche à la pensée postcoloniale »</w:t></w:r><w:r><w:rPr/><w:t xml:space="preserve">, </w:t></w:r><w:r><w:rPr><w:i w:val="1"/><w:iCs w:val="1"/></w:rPr><w:t xml:space="preserve">11-12 Mai, 2017</w:t></w:r><w:r><w:rPr/><w:t xml:space="preserve"> [Participation au Comité Scientifique]</w:t></w:r></w:p><w:p><w:pPr/><w:r><w:rPr/><w:t xml:space="preserve">} 7e Congrès des Associations Francophones de Sciences Politiques – Montréal/Canada </w:t></w:r><w:r><w:rPr><w:b w:val="1"/><w:bCs w:val="1"/></w:rPr><w:t xml:space="preserve">« Les relations sino-africaines et l’ordre international : le cas de Madagascar et du Sénégal »</w:t></w:r><w:r><w:rPr/><w:t xml:space="preserve">, </w:t></w:r><w:r><w:rPr><w:i w:val="1"/><w:iCs w:val="1"/></w:rPr><w:t xml:space="preserve">17-19 mai, 2017</w:t></w:r></w:p><w:p><w:pPr/><w:r><w:rPr/><w:t xml:space="preserve">} 24th World Congress of Political Science – Poznań/Poland </w:t></w:r><w:r><w:rPr><w:b w:val="1"/><w:bCs w:val="1"/></w:rPr><w:t xml:space="preserve">« Les relations sino-africaines et l’ordre international, Panel: Néolibéralisme et émergence en postcolonie africaine »,</w:t></w:r><w:r><w:rPr/><w:t xml:space="preserve"> </w:t></w:r><w:r><w:rPr><w:i w:val="1"/><w:iCs w:val="1"/></w:rPr><w:t xml:space="preserve">23-28 juillet, 2016</w:t></w:r></w:p><w:p><w:pPr/><w:r><w:rPr/><w:t xml:space="preserve">} 4e Rencontres des études africaines en France - Paris </w:t></w:r><w:r><w:rPr><w:b w:val="1"/><w:bCs w:val="1"/></w:rPr><w:t xml:space="preserve">« La présence économique chinoise en Afrique »</w:t></w:r><w:r><w:rPr/><w:t xml:space="preserve">, </w:t></w:r><w:r><w:rPr><w:i w:val="1"/><w:iCs w:val="1"/></w:rPr><w:t xml:space="preserve">5-6-7 juillet 2016</w:t></w:r></w:p><w:p><w:pPr/><w:r><w:rPr/><w:t xml:space="preserve">} New European Research on Contemporary China Conference – Beijing/China </w:t></w:r><w:r><w:rPr><w:b w:val="1"/><w:bCs w:val="1"/></w:rPr><w:t xml:space="preserve">« Analysis of South-South international migration: Chinese newcomers in Antananarivo and Dakar »</w:t></w:r><w:r><w:rPr/><w:t xml:space="preserve">, </w:t></w:r><w:r><w:rPr><w:i w:val="1"/><w:iCs w:val="1"/></w:rPr><w:t xml:space="preserve">juillet 2014</w:t></w:r></w:p><w:p><w:pPr/><w:r><w:rPr/><w:t xml:space="preserve">} IXe École d’été de politique comparée organisée par le CHERPA, Politisation / dépolitisation des processus transnationaux. (XIXe - XXIe siècle) </w:t></w:r><w:r><w:rPr><w:b w:val="1"/><w:bCs w:val="1"/></w:rPr><w:t xml:space="preserve">« Analyse d’une migration internationale Sud-Sud : le cas des Chinois à Dakar et Antananarivo »,</w:t></w:r><w:r><w:rPr/><w:t xml:space="preserve"> </w:t></w:r><w:r><w:rPr><w:i w:val="1"/><w:iCs w:val="1"/></w:rPr><w:t xml:space="preserve">17-21 juin 2013</w:t></w:r></w:p><w:p><w:pPr/><w:r><w:rPr/><w:t xml:space="preserve">} Colloque International : Les sciences sociales et leurs publics. Engagements et distanciations à Iasi/Roumanie, Conférence, </w:t></w:r><w:r><w:rPr><w:b w:val="1"/><w:bCs w:val="1"/></w:rPr><w:t xml:space="preserve">« Le problème de la neutralité axiologique dans les études postcoloniales. »</w:t></w:r><w:r><w:rPr/><w:t xml:space="preserve">, </w:t></w:r><w:r><w:rPr><w:i w:val="1"/><w:iCs w:val="1"/></w:rPr><w:t xml:space="preserve">22-23 septembre 2011</w:t></w:r></w:p><w:p><w:pPr/><w:r><w:rPr/><w:t xml:space="preserve">} L’Université d’été des Théâtres d’Outre-mer en Avignon, « Scènes et détours zoologiques », </w:t></w:r><w:r><w:rPr><w:b w:val="1"/><w:bCs w:val="1"/></w:rPr><w:t xml:space="preserve">« De l’enracinement dans l’animalité : le théâtre de José Pliya. »</w:t></w:r><w:r><w:rPr/><w:t xml:space="preserve">, </w:t></w:r><w:r><w:rPr><w:i w:val="1"/><w:iCs w:val="1"/></w:rPr><w:t xml:space="preserve">22-23 juillet 2011</w:t></w:r></w:p><w:p><w:pPr/><w:r><w:rPr/><w:t xml:space="preserve">} Colloque international et interdisciplinaire sur l’immigration et l’intégration, Bilan et perspectives </w:t></w:r><w:r><w:rPr><w:b w:val="1"/><w:bCs w:val="1"/></w:rPr><w:t xml:space="preserve">« Les nouveaux arrivants chinois au Sénégal. »,</w:t></w:r><w:r><w:rPr/><w:t xml:space="preserve"> </w:t></w:r><w:r><w:rPr><w:i w:val="1"/><w:iCs w:val="1"/></w:rPr><w:t xml:space="preserve">23-25 février 2011</w:t></w:r></w:p><w:p><w:pPr/><w:r><w:rPr/><w:t xml:space="preserve">} Symposium dans le cadre du 3e Congrès de la Société de Philosophie des Sciences à Paris, Ecole Normale Supérieur, </w:t></w:r><w:r><w:rPr><w:b w:val="1"/><w:bCs w:val="1"/></w:rPr><w:t xml:space="preserve">« Sciences et décision »,</w:t></w:r><w:r><w:rPr/><w:t xml:space="preserve"> </w:t></w:r><w:r><w:rPr><w:i w:val="1"/><w:iCs w:val="1"/></w:rPr><w:t xml:space="preserve">12, 13 et 14 novembre 2009</w:t></w:r></w:p><w:p><w:pPr/><w:r><w:rPr/><w:t xml:space="preserve">} Campus Européen d’Eté à Montpellier, </w:t></w:r><w:r><w:rPr><w:b w:val="1"/><w:bCs w:val="1"/></w:rPr><w:t xml:space="preserve">« Les droits de l’homme au XXIe siècle »</w:t></w:r><w:r><w:rPr/><w:t xml:space="preserve">, </w:t></w:r><w:r><w:rPr><w:i w:val="1"/><w:iCs w:val="1"/></w:rPr><w:t xml:space="preserve">2-10 septembre 2009</w:t></w:r></w:p><w:p><w:pPr/><w:r><w:rPr/><w:t xml:space="preserve">Autres activités</w:t></w:r></w:p><w:p><w:pPr/><w:r><w:rPr/><w:t xml:space="preserve">} Responsabilité administrative : 10e Salon des thèses en sciences politique 2011 de l’AFSP : Mandaté par le laboratoire PACTE/CNRS pour une présentation de l’école doctorale Sciences de l’Homme et du Politique et de son budget*. Février 2011*.</w:t></w:r></w:p><w:p><w:pPr/><w:r><w:rPr/><w:t xml:space="preserve">} Responsabilité associative : Collectif 13e round (trésorier) ; Philosophe dans la cité (publications d'articles) ; Collectif Les Pas Sages et sans destin (conférences, articles) </w:t></w:r><w:r><w:rPr><w:b w:val="1"/><w:bCs w:val="1"/></w:rPr><w:t xml:space="preserve">[Organisation d’une Conférence : Subjectivité et Altérité. Discussions avec les philosophes africains le 21 mai 2011]</w:t></w:r><w:r><w:rPr/><w:t xml:space="preserve"> ; ADEAS à Paris IV (accueil d’étudiants étrangers, articles)</w:t></w:r></w:p><w:p><w:pPr/><w:r><w:rPr/><w:t xml:space="preserve">} Responsabilité commerciale : Comearth (diverses missions et secteurs), Orsay, </w:t></w:r><w:r><w:rPr><w:i w:val="1"/><w:iCs w:val="1"/></w:rPr><w:t xml:space="preserve">2013 à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Généalogie de la Philosophie des Lumières: de Nietzsche à la pensée postcoloniale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Revista Brasileira de Estudos da Presença [Brazilian Journal on Presence Studies] </w:t></w:r><w:r><w:rPr/><w:t xml:space="preserve">, 2018, Corps. Image, Éducation, 8 (2), pp.301-321. </w:t></w:r><w:hyperlink r:id="rId14" w:history="1"><w:r><w:rPr><w:color w:val="#410a8c"/><w:u w:val="single"/></w:rPr><w:t xml:space="preserve">⟨10.1590/2237-266068691⟩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halshs-01702805v1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Généalogie de la philosophie des lumières : de Nietzsche à la pensée postcoloniale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Antinomii colocviale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halshs-02105738v1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Marxism and Theories of Global Justice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International Journal of Humanities, Arts and Social Sciences</w:t></w:r><w:r><w:rPr/><w:t xml:space="preserve">, 2016, </w:t></w:r><w:hyperlink r:id="rId17" w:history="1"><w:r><w:rPr><w:color w:val="#410a8c"/><w:u w:val="single"/></w:rPr><w:t xml:space="preserve">⟨10.20469/ijhss⟩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halshs-02969990v1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a South-South International Migration: Chinese Newcomers in Antananarivo and Dakar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Acta Universitatis Danubius. Relationes Internationales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halshs-01235021v1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Globalization by the Souths. Chinese-African Relations and International Order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STYLES OF COMMUNICATION </w:t></w:r><w:r><w:rPr/><w:t xml:space="preserve">, 2014, 6 (1)</w:t></w:r></w:p><w:p><w:pPr/><w:r><w:rPr/><w:t xml:space="preserve">Article dans une revue</w:t></w:r></w:p><w:p><w:pPr/><w:hyperlink r:id="rId19" w:history="1"><w:r><w:rPr><w:color w:val="#410a8c"/><w:u w:val="single"/></w:rPr><w:t xml:space="preserve">halshs-01235022v1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Chinois en Afrique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Migrations Société</w:t></w:r><w:r><w:rPr/><w:t xml:space="preserve">, 2013, 149</w:t></w:r></w:p><w:p><w:pPr/><w:r><w:rPr/><w:t xml:space="preserve">Article dans une revue</w:t></w:r></w:p><w:p><w:pPr/><w:hyperlink r:id="rId20" w:history="1"><w:r><w:rPr><w:color w:val="#410a8c"/><w:u w:val="single"/></w:rPr><w:t xml:space="preserve">halshs-01377910v1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Beyond the Nation-State: An Insight into the European Construction (from 1945 up to Present Days)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STYLES OF COMMUNICATION </w:t></w:r><w:r><w:rPr/><w:t xml:space="preserve">, 2013, 1</w:t></w:r></w:p><w:p><w:pPr/><w:r><w:rPr/><w:t xml:space="preserve">Article dans une revue</w:t></w:r></w:p><w:p><w:pPr/><w:hyperlink r:id="rId21" w:history="1"><w:r><w:rPr><w:color w:val="#410a8c"/><w:u w:val="single"/></w:rPr><w:t xml:space="preserve">halshs-01235017v1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SIGNIFICATION DU NÉOLIBÉRALISME. COMMENT PENSER LE NÉOLIBÉRALISME APRÈS LA CRISE DE 2008?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Analele Universităţii Dunărea de Jos din Galaţi, fasc. XX, Sociologie</w:t></w:r><w:r><w:rPr/><w:t xml:space="preserve">, 2012, 7, pp.5-25</w:t></w:r></w:p><w:p><w:pPr/><w:r><w:rPr/><w:t xml:space="preserve">Article dans une revue</w:t></w:r></w:p><w:p><w:pPr/><w:hyperlink r:id="rId22" w:history="1"><w:r><w:rPr><w:color w:val="#410a8c"/><w:u w:val="single"/></w:rPr><w:t xml:space="preserve">halshs-01373658v1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problème de la neutralité axiologique dans les études postcoloniales</w:t></w:r></w:hyperlink></w:p><w:p><w:pPr/><w:hyperlink r:id="rId13" w:history="1"><w:r><w:rPr><w:color w:val="#410a8c"/><w:u w:val="single"/></w:rPr><w:t xml:space="preserve">Julien Rajaoson</w:t></w:r></w:hyperlink></w:p><w:p><w:pPr/><w:r><w:rPr/><w:t xml:space="preserve">Mihai Dinu Gheorghiu, Paul Arnault </w:t></w:r><w:r><w:rPr><w:i w:val="1"/><w:iCs w:val="1"/></w:rPr><w:t xml:space="preserve">Les sciences sociales et leurs publics. Engagement et distanciations</w:t></w:r><w:r><w:rPr/><w:t xml:space="preserve">, </w:t></w:r><w:hyperlink r:id="rId24" w:history="1"><w:r><w:rPr><w:color w:val="#410a8c"/><w:u w:val="single"/></w:rPr><w:t xml:space="preserve">Editura universitatii</w:t></w:r></w:hyperlink><w:r><w:rPr/><w:t xml:space="preserve">, 2013, 978-973-703-947-7</w:t></w:r></w:p><w:p><w:pPr/><w:r><w:rPr/><w:t xml:space="preserve">Chapitre d'ouvrage</w:t></w:r></w:p><w:p><w:pPr/><w:hyperlink r:id="rId23" w:history="1"><w:r><w:rPr><w:color w:val="#410a8c"/><w:u w:val="single"/></w:rPr><w:t xml:space="preserve">halshs-01235056v1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Justice transitionnelle et justice globale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2013</w:t></w:r></w:p><w:p><w:pPr/><w:r><w:rPr/><w:t xml:space="preserve">Autre publication scientifique</w:t></w:r></w:p><w:p><w:pPr/><w:hyperlink r:id="rId25" w:history="1"><w:r><w:rPr><w:color w:val="#410a8c"/><w:u w:val="single"/></w:rPr><w:t xml:space="preserve">halshs-00818476v1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Gorgias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2010</w:t></w:r></w:p><w:p><w:pPr/><w:r><w:rPr/><w:t xml:space="preserve">Autre publication scientifique</w:t></w:r></w:p><w:p><w:pPr/><w:hyperlink r:id="rId26" w:history="1"><w:r><w:rPr><w:color w:val="#410a8c"/><w:u w:val="single"/></w:rPr><w:t xml:space="preserve">halshs-01090338v1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libéralisme politique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2010</w:t></w:r></w:p><w:p><w:pPr/><w:r><w:rPr/><w:t xml:space="preserve">Autre publication scientifique</w:t></w:r></w:p><w:p><w:pPr/><w:hyperlink r:id="rId27" w:history="1"><w:r><w:rPr><w:color w:val="#410a8c"/><w:u w:val="single"/></w:rPr><w:t xml:space="preserve">halshs-01090327v1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critique du contractualisme moral chez Bernard Williams : étude appliquée à la perversion narcissique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2008</w:t></w:r></w:p><w:p><w:pPr/><w:r><w:rPr/><w:t xml:space="preserve">Autre publication scientifique</w:t></w:r></w:p><w:p><w:pPr/><w:hyperlink r:id="rId28" w:history="1"><w:r><w:rPr><w:color w:val="#410a8c"/><w:u w:val="single"/></w:rPr><w:t xml:space="preserve">halshs-01090334v1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5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jaoson" TargetMode="External"/><Relationship Id="rId9" Type="http://schemas.openxmlformats.org/officeDocument/2006/relationships/hyperlink" Target="https://www.idref.fr/197450164" TargetMode="External"/><Relationship Id="rId10" Type="http://schemas.openxmlformats.org/officeDocument/2006/relationships/hyperlink" Target="mailto:jrajaoson@hotmail.f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shs.hal.science/halshs-01702805v1" TargetMode="External"/><Relationship Id="rId13" Type="http://schemas.openxmlformats.org/officeDocument/2006/relationships/hyperlink" Target="https://hal.science/search/index/?q=*&amp;authFullName_s=Julien Rajaoson" TargetMode="External"/><Relationship Id="rId14" Type="http://schemas.openxmlformats.org/officeDocument/2006/relationships/hyperlink" Target="https://dx.doi.org/10.1590/2237-266068691" TargetMode="External"/><Relationship Id="rId15" Type="http://schemas.openxmlformats.org/officeDocument/2006/relationships/hyperlink" Target="https://shs.hal.science/halshs-02105738v1" TargetMode="External"/><Relationship Id="rId16" Type="http://schemas.openxmlformats.org/officeDocument/2006/relationships/hyperlink" Target="https://shs.hal.science/halshs-02969990v1" TargetMode="External"/><Relationship Id="rId17" Type="http://schemas.openxmlformats.org/officeDocument/2006/relationships/hyperlink" Target="https://dx.doi.org/10.20469/ijhss" TargetMode="External"/><Relationship Id="rId18" Type="http://schemas.openxmlformats.org/officeDocument/2006/relationships/hyperlink" Target="https://shs.hal.science/halshs-01235021v1" TargetMode="External"/><Relationship Id="rId19" Type="http://schemas.openxmlformats.org/officeDocument/2006/relationships/hyperlink" Target="https://shs.hal.science/halshs-01235022v1" TargetMode="External"/><Relationship Id="rId20" Type="http://schemas.openxmlformats.org/officeDocument/2006/relationships/hyperlink" Target="https://shs.hal.science/halshs-01377910v1" TargetMode="External"/><Relationship Id="rId21" Type="http://schemas.openxmlformats.org/officeDocument/2006/relationships/hyperlink" Target="https://shs.hal.science/halshs-01235017v1" TargetMode="External"/><Relationship Id="rId22" Type="http://schemas.openxmlformats.org/officeDocument/2006/relationships/hyperlink" Target="https://shs.hal.science/halshs-01373658v1" TargetMode="External"/><Relationship Id="rId23" Type="http://schemas.openxmlformats.org/officeDocument/2006/relationships/hyperlink" Target="https://shs.hal.science/halshs-01235056v1" TargetMode="External"/><Relationship Id="rId24" Type="http://schemas.openxmlformats.org/officeDocument/2006/relationships/hyperlink" Target="http://www.editura.uaic.ro/fisa-carte.php?ctg=ultimele_aparitii&amp;amp;id_c=1174" TargetMode="External"/><Relationship Id="rId25" Type="http://schemas.openxmlformats.org/officeDocument/2006/relationships/hyperlink" Target="https://shs.hal.science/halshs-00818476v1" TargetMode="External"/><Relationship Id="rId26" Type="http://schemas.openxmlformats.org/officeDocument/2006/relationships/hyperlink" Target="https://shs.hal.science/halshs-01090338v1" TargetMode="External"/><Relationship Id="rId27" Type="http://schemas.openxmlformats.org/officeDocument/2006/relationships/hyperlink" Target="https://shs.hal.science/halshs-01090327v1" TargetMode="External"/><Relationship Id="rId28" Type="http://schemas.openxmlformats.org/officeDocument/2006/relationships/hyperlink" Target="https://shs.hal.science/halshs-0109033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Rajaoson</dc:title>
  <dc:description>CV</dc:description>
  <dc:subject/>
  <cp:keywords/>
  <cp:category/>
  <cp:lastModifiedBy/>
  <dcterms:created xsi:type="dcterms:W3CDTF">2026-03-15T17:18:32+01:00</dcterms:created>
  <dcterms:modified xsi:type="dcterms:W3CDTF">2026-03-15T17:18:32+01:00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