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ROGER </w:t>
      </w:r>
      <w:r>
        <w:rPr>
          <w:color w:val="641e6e"/>
        </w:rPr>
        <w:t xml:space="preserve">Maître de conférences en littérature latino-américaine à Sorbonne Université CrimicSection 14 du CNU</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thèse de doctorat, sous la direction de Michel Lafon (Université Stendhal Grenoble III), portait sur la figure d'auteur dans l'œuvre de Leopoldo Lugones (Argentine, 1874-1938). Ma recherche s'est orientée selon trois axes principaux. L’objet de ce travail de thèse (intitulée Leopoldo Lugones ou la prégnance de l'auteur : critique et poétique, 2002) était d’étudier le fonctionnement de la figure d’auteur total que Leopoldo Lugones s’était employé à construire dans son œuvre. La construction de Lugones en tant qu’auteur était envisagée à partir de trois lieux qui partaient de l’auteur et convergeaient vers l’œuvre : idéologie (critique), énonciation et textualité (poétique), selon le corpus théorique de Gérard Genette. L'auctorialité lugonienne était tout d'abord considérée dans sa dimension idéologique, c'est-à-dire dans la conception de lui-même en tant qu'auteur que Lugones donnait à lire dans son œuvre. La deuxième partie étudiait la prégnance de l’auteur au niveau de la narration, en montrant que l’instance énonciative lugonienne est en constante friction avec l’instance auctoriale. La construction de l’auctorialité de Lugones était enfin abordée dans une dimension transtextuelle, par l’étude de ses recueils de fictions. La pratique lugonienne de la mise en recueil permettait ainsi d’envisager l’auteur pour ce qu’il était véritablement ― la somme transtextuelle de ses livres.Dès l'obtention de ma thèse en 2002, ma recherche s'est principalement située dans le champ de la littérature argentine et de la théorie littéraire, en particulier en continuant à examiner de manière critique le corpus théorique de Roland Barthes et de Gérard Genette. Mon travail de recherche se conçoit tout naturellement comme un travail de critique littéraire universitaire, en travaillant les textes au plus près (comme dans mes articles sur Aira, Fogwill, Bolaño, Bioy Casares, Martín Kohan, Pauls ou Borges), mais il est envisagé également de manière théorique, en lisant les théoriciens, Genette tout particulièrement, comme des auteurs, voire des écrivains à part entière. C'est le cas par exemple de mes articles consacrés à la notion d'auteur dans l'œuvre de Gérard Genette, ou de mon article sur « Genette, el otro de Borges ». De ce fait, ma recherche suit une double perspective, à la fois théorique (poéticienne) et également critique.L'étude du champ auctorial, ce « retour amical à l'auteur », selon l'expression de Barthes, que j'ai théorisé dans le corpus genettien, m'a orienté tout naturellement vers l'étude de l'autobiographie et de l'autofiction dans la littérature argentine en particulier dans la littérature écrite par les femmes, comme Silvina Ocampo, Norah Lange ou Sylvia Molloy, et ceci la plupart du temps dans une perspective poéticienne ou narratologique. En effet, ayant travaillé dans ma thèse sur Leopoldo Lugones, l'auteur argentin par excellence (ou en tout cas se voulant comme tel), il m'a semblé utile et productif, sur un plan scientifique, de me pencher sur le discours que pouvaient tenir ces trois auteures sur leur propre pratique. Celles-ci forment selon moi un corpus cohérent, avec de nombreuses affinités. En ce sens, l'analyse de l'écriture du « je » m'a permis de réinterroger le concept de mimésis en littérature, à partir du discours autobiographique ou autofictionnel.Il s'est donc agi, au fil des articles, de se déprendre de l'étude d'un auteur canonique s'il en est, Lugones, pour voir comment ces trois auteures, a priori marginales, construisaient leur production littéraire à partir de leur relation au référent et au monde, à leur monde en particulier. Ce fut le cas dans mon article sur Sylvia Molloy (« Literatura e intertextualidad »), qui a montré que ce qui compte dans l'autofiction, c'est avant tout le versant fictionnel du texte dans ce qu'il a de plus littéraire, à savoir l'intertextualité et les références à la littérature elle-même. En outre, dans « 'La certidumbre de ignorar si he detallado...' Norah Lange y la autoficción » Iberoamericana Vervuert), j'ai mis en évidence de quelle manière la littérature de Norah Lange, dans son versant autofictionnel (45 días y 30 marineros, Cuadernos de infancia, et Antes que mueran) allait progressivement vers un divorce avec le référent autobiographique. L'autofiction étant à la fois un phénomène à étudier certes du côté de l'auteur, mais aussi du côté du lecteur, reprenant en cela les conclusions de Barthes dans son article sur « La mort de l'auteur ».Enfin, ces dernières années, sous l'impulsion de Caroline Lepage, nous avons, avec d'autres collègues, fondé le collectif Textualités, qui traite de questions de théorie littéraire, ce qui a donné lieu à plusieurs colloques et publications, notamment sur la question de la transtextualité, de l'écriture en collaboration, des débuts et des fins du texte, ou de la transfictionnalité.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Silvina Ocampo + Adolfo Bioy Casarès = Los que aman, odian 1+1=3</w:t>
              </w:r>
            </w:hyperlink>
          </w:p>
          <w:p>
            <w:pPr/>
            <w:hyperlink r:id="rId8" w:history="1">
              <w:r>
                <w:rPr>
                  <w:color w:val="#410a8c"/>
                  <w:u w:val="single"/>
                </w:rPr>
                <w:t xml:space="preserve">Julien Roger</w:t>
              </w:r>
            </w:hyperlink>
          </w:p>
          <w:p>
            <w:pPr/>
            <w:r>
              <w:rPr>
                <w:i w:val="1"/>
                <w:iCs w:val="1"/>
              </w:rPr>
              <w:t xml:space="preserve">Crisol Série numérique</w:t>
            </w:r>
            <w:r>
              <w:rPr/>
              <w:t xml:space="preserve">, 2020, Les écritures collectives: poétiques et pratiques de la collaboration et du partage, 10</w:t>
            </w:r>
          </w:p>
          <w:p>
            <w:pPr/>
            <w:r>
              <w:rPr/>
              <w:t xml:space="preserve">Article dans une revue</w:t>
            </w:r>
          </w:p>
          <w:p>
            <w:pPr/>
            <w:hyperlink r:id="rId7" w:history="1">
              <w:r>
                <w:rPr>
                  <w:color w:val="#410a8c"/>
                  <w:u w:val="single"/>
                </w:rPr>
                <w:t xml:space="preserve">hal-03715406v1</w:t>
              </w:r>
            </w:hyperlink>
          </w:p>
        </w:tc>
      </w:tr>
      <w:tr>
        <w:trPr/>
        <w:tc>
          <w:tcPr>
            <w:noWrap/>
          </w:tcPr>
          <w:p>
            <w:pPr>
              <w:spacing w:after="200"/>
            </w:pPr>
            <w:hyperlink r:id="rId9" w:history="1">
              <w:r>
                <w:rPr>
                  <w:color w:val="1e198e"/>
                  <w:b w:val="1"/>
                  <w:bCs w:val="1"/>
                  <w:u w:val="single"/>
                </w:rPr>
                <w:t xml:space="preserve">Commencer et finir dans Queremos tanto a Glenda de Julio Cortázar</w:t>
              </w:r>
            </w:hyperlink>
          </w:p>
          <w:p>
            <w:pPr/>
            <w:hyperlink r:id="rId8" w:history="1">
              <w:r>
                <w:rPr>
                  <w:color w:val="#410a8c"/>
                  <w:u w:val="single"/>
                </w:rPr>
                <w:t xml:space="preserve">Julien Roger</w:t>
              </w:r>
            </w:hyperlink>
          </w:p>
          <w:p>
            <w:pPr/>
            <w:r>
              <w:rPr>
                <w:i w:val="1"/>
                <w:iCs w:val="1"/>
              </w:rPr>
              <w:t xml:space="preserve">Crisol Série numérique</w:t>
            </w:r>
            <w:r>
              <w:rPr/>
              <w:t xml:space="preserve">, 2020, Débuts et fins du texte dans les mondes hispaniques, 14</w:t>
            </w:r>
          </w:p>
          <w:p>
            <w:pPr/>
            <w:r>
              <w:rPr/>
              <w:t xml:space="preserve">Article dans une revue</w:t>
            </w:r>
          </w:p>
          <w:p>
            <w:pPr/>
            <w:hyperlink r:id="rId9" w:history="1">
              <w:r>
                <w:rPr>
                  <w:color w:val="#410a8c"/>
                  <w:u w:val="single"/>
                </w:rPr>
                <w:t xml:space="preserve">hal-03829208v1</w:t>
              </w:r>
            </w:hyperlink>
          </w:p>
        </w:tc>
      </w:tr>
      <w:tr>
        <w:trPr/>
        <w:tc>
          <w:tcPr>
            <w:noWrap/>
          </w:tcPr>
          <w:p>
            <w:pPr>
              <w:spacing w:after="200"/>
            </w:pPr>
            <w:hyperlink r:id="rId10" w:history="1">
              <w:r>
                <w:rPr>
                  <w:color w:val="1e198e"/>
                  <w:b w:val="1"/>
                  <w:bCs w:val="1"/>
                  <w:u w:val="single"/>
                </w:rPr>
                <w:t xml:space="preserve">Les animaux, figures de transtextualité dans Queremos tanto a Glenda</w:t>
              </w:r>
            </w:hyperlink>
          </w:p>
          <w:p>
            <w:pPr/>
            <w:hyperlink r:id="rId8" w:history="1">
              <w:r>
                <w:rPr>
                  <w:color w:val="#410a8c"/>
                  <w:u w:val="single"/>
                </w:rPr>
                <w:t xml:space="preserve">Julien Roger</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10" w:history="1">
              <w:r>
                <w:rPr>
                  <w:color w:val="#410a8c"/>
                  <w:u w:val="single"/>
                </w:rPr>
                <w:t xml:space="preserve">hal-03715375v1</w:t>
              </w:r>
            </w:hyperlink>
          </w:p>
        </w:tc>
      </w:tr>
      <w:tr>
        <w:trPr/>
        <w:tc>
          <w:tcPr>
            <w:noWrap/>
          </w:tcPr>
          <w:p>
            <w:pPr>
              <w:spacing w:after="200"/>
            </w:pPr>
            <w:hyperlink r:id="rId11" w:history="1">
              <w:r>
                <w:rPr>
                  <w:color w:val="1e198e"/>
                  <w:b w:val="1"/>
                  <w:bCs w:val="1"/>
                  <w:u w:val="single"/>
                </w:rPr>
                <w:t xml:space="preserve">Compte rendu de : Adélaïde de Chatellus, Hibridación y fragmentación. El cuento hispanoamericano actual, Madrid, Visor Libros, 2015, 286 p.</w:t>
              </w:r>
            </w:hyperlink>
          </w:p>
          <w:p>
            <w:pPr/>
            <w:hyperlink r:id="rId8" w:history="1">
              <w:r>
                <w:rPr>
                  <w:color w:val="#410a8c"/>
                  <w:u w:val="single"/>
                </w:rPr>
                <w:t xml:space="preserve">Julien Roger</w:t>
              </w:r>
            </w:hyperlink>
          </w:p>
          <w:p>
            <w:pPr/>
            <w:r>
              <w:rPr>
                <w:i w:val="1"/>
                <w:iCs w:val="1"/>
              </w:rPr>
              <w:t xml:space="preserve">Iberic@l</w:t>
            </w:r>
            <w:r>
              <w:rPr/>
              <w:t xml:space="preserve">, 2016, 9, pp.257-261</w:t>
            </w:r>
          </w:p>
          <w:p>
            <w:pPr/>
            <w:r>
              <w:rPr/>
              <w:t xml:space="preserve">Article dans une revue</w:t>
            </w:r>
          </w:p>
          <w:p>
            <w:pPr/>
            <w:hyperlink r:id="rId11" w:history="1">
              <w:r>
                <w:rPr>
                  <w:color w:val="#410a8c"/>
                  <w:u w:val="single"/>
                </w:rPr>
                <w:t xml:space="preserve">hal-03805683v1</w:t>
              </w:r>
            </w:hyperlink>
          </w:p>
        </w:tc>
      </w:tr>
      <w:tr>
        <w:trPr/>
        <w:tc>
          <w:tcPr>
            <w:noWrap/>
          </w:tcPr>
          <w:p>
            <w:pPr>
              <w:spacing w:after="200"/>
            </w:pPr>
            <w:hyperlink r:id="rId12" w:history="1">
              <w:r>
                <w:rPr>
                  <w:color w:val="1e198e"/>
                  <w:b w:val="1"/>
                  <w:bCs w:val="1"/>
                  <w:u w:val="single"/>
                </w:rPr>
                <w:t xml:space="preserve">Une vie de Michel Lafon</w:t>
              </w:r>
            </w:hyperlink>
          </w:p>
          <w:p>
            <w:pPr/>
            <w:hyperlink r:id="rId8" w:history="1">
              <w:r>
                <w:rPr>
                  <w:color w:val="#410a8c"/>
                  <w:u w:val="single"/>
                </w:rPr>
                <w:t xml:space="preserve">Julien Roger</w:t>
              </w:r>
            </w:hyperlink>
          </w:p>
          <w:p>
            <w:pPr/>
            <w:r>
              <w:rPr>
                <w:i w:val="1"/>
                <w:iCs w:val="1"/>
              </w:rPr>
              <w:t xml:space="preserve">ILCEA: Revue de l’Institut des langues et cultures d'Europe, Amérique, Afrique, Asie et Australie </w:t>
            </w:r>
            <w:r>
              <w:rPr/>
              <w:t xml:space="preserve">, 2015, 24</w:t>
            </w:r>
          </w:p>
          <w:p>
            <w:pPr/>
            <w:r>
              <w:rPr/>
              <w:t xml:space="preserve">Article dans une revue</w:t>
            </w:r>
          </w:p>
          <w:p>
            <w:pPr/>
            <w:hyperlink r:id="rId12" w:history="1">
              <w:r>
                <w:rPr>
                  <w:color w:val="#410a8c"/>
                  <w:u w:val="single"/>
                </w:rPr>
                <w:t xml:space="preserve">hal-03829128v1</w:t>
              </w:r>
            </w:hyperlink>
          </w:p>
        </w:tc>
      </w:tr>
      <w:tr>
        <w:trPr/>
        <w:tc>
          <w:tcPr>
            <w:noWrap/>
          </w:tcPr>
          <w:p>
            <w:pPr>
              <w:spacing w:after="200"/>
            </w:pPr>
            <w:hyperlink r:id="rId13" w:history="1">
              <w:r>
                <w:rPr>
                  <w:color w:val="1e198e"/>
                  <w:b w:val="1"/>
                  <w:bCs w:val="1"/>
                  <w:u w:val="single"/>
                </w:rPr>
                <w:t xml:space="preserve">Infancias en crisis. Norah Lange y Silvina Ocampo</w:t>
              </w:r>
            </w:hyperlink>
          </w:p>
          <w:p>
            <w:pPr/>
            <w:hyperlink r:id="rId8" w:history="1">
              <w:r>
                <w:rPr>
                  <w:color w:val="#410a8c"/>
                  <w:u w:val="single"/>
                </w:rPr>
                <w:t xml:space="preserve">Julien Roger</w:t>
              </w:r>
            </w:hyperlink>
          </w:p>
          <w:p>
            <w:pPr/>
            <w:r>
              <w:rPr>
                <w:i w:val="1"/>
                <w:iCs w:val="1"/>
              </w:rPr>
              <w:t xml:space="preserve">Cuadernos LIRICO. Revista de la red interuniversitaria de estudios sobre las literaturas rioplatenses contemporáneas en Francia</w:t>
            </w:r>
            <w:r>
              <w:rPr/>
              <w:t xml:space="preserve">, 2014, 11</w:t>
            </w:r>
          </w:p>
          <w:p>
            <w:pPr/>
            <w:r>
              <w:rPr/>
              <w:t xml:space="preserve">Article dans une revue</w:t>
            </w:r>
          </w:p>
          <w:p>
            <w:pPr/>
            <w:hyperlink r:id="rId13" w:history="1">
              <w:r>
                <w:rPr>
                  <w:color w:val="#410a8c"/>
                  <w:u w:val="single"/>
                </w:rPr>
                <w:t xml:space="preserve">hal-03777076v1</w:t>
              </w:r>
            </w:hyperlink>
          </w:p>
        </w:tc>
      </w:tr>
      <w:tr>
        <w:trPr/>
        <w:tc>
          <w:tcPr>
            <w:noWrap/>
          </w:tcPr>
          <w:p>
            <w:pPr>
              <w:spacing w:after="200"/>
            </w:pPr>
            <w:hyperlink r:id="rId14" w:history="1">
              <w:r>
                <w:rPr>
                  <w:color w:val="1e198e"/>
                  <w:b w:val="1"/>
                  <w:bCs w:val="1"/>
                  <w:u w:val="single"/>
                </w:rPr>
                <w:t xml:space="preserve">Lucio V. Mansilla, Diario de viaje a Oriente (1850-51) y otras crónicas del viaje oriental</w:t>
              </w:r>
            </w:hyperlink>
          </w:p>
          <w:p>
            <w:pPr/>
            <w:hyperlink r:id="rId8" w:history="1">
              <w:r>
                <w:rPr>
                  <w:color w:val="#410a8c"/>
                  <w:u w:val="single"/>
                </w:rPr>
                <w:t xml:space="preserve">Julien Roger</w:t>
              </w:r>
            </w:hyperlink>
          </w:p>
          <w:p>
            <w:pPr/>
            <w:r>
              <w:rPr>
                <w:i w:val="1"/>
                <w:iCs w:val="1"/>
              </w:rPr>
              <w:t xml:space="preserve">Iberic@l</w:t>
            </w:r>
            <w:r>
              <w:rPr/>
              <w:t xml:space="preserve">, 2014, 6, pp.242-244</w:t>
            </w:r>
          </w:p>
          <w:p>
            <w:pPr/>
            <w:r>
              <w:rPr/>
              <w:t xml:space="preserve">Article dans une revue</w:t>
            </w:r>
          </w:p>
          <w:p>
            <w:pPr/>
            <w:hyperlink r:id="rId14" w:history="1">
              <w:r>
                <w:rPr>
                  <w:color w:val="#410a8c"/>
                  <w:u w:val="single"/>
                </w:rPr>
                <w:t xml:space="preserve">hal-04068013v1</w:t>
              </w:r>
            </w:hyperlink>
          </w:p>
        </w:tc>
      </w:tr>
      <w:tr>
        <w:trPr/>
        <w:tc>
          <w:tcPr>
            <w:noWrap/>
          </w:tcPr>
          <w:p>
            <w:pPr>
              <w:spacing w:after="200"/>
            </w:pPr>
            <w:hyperlink r:id="rId15" w:history="1">
              <w:r>
                <w:rPr>
                  <w:color w:val="1e198e"/>
                  <w:b w:val="1"/>
                  <w:bCs w:val="1"/>
                  <w:u w:val="single"/>
                </w:rPr>
                <w:t xml:space="preserve">Genette, l'autre de Borges</w:t>
              </w:r>
            </w:hyperlink>
          </w:p>
          <w:p>
            <w:pPr/>
            <w:hyperlink r:id="rId8" w:history="1">
              <w:r>
                <w:rPr>
                  <w:color w:val="#410a8c"/>
                  <w:u w:val="single"/>
                </w:rPr>
                <w:t xml:space="preserve">Julien Roger</w:t>
              </w:r>
            </w:hyperlink>
          </w:p>
          <w:p>
            <w:pPr/>
            <w:r>
              <w:rPr>
                <w:i w:val="1"/>
                <w:iCs w:val="1"/>
              </w:rPr>
              <w:t xml:space="preserve">Iberic@l</w:t>
            </w:r>
            <w:r>
              <w:rPr/>
              <w:t xml:space="preserve">, 2012, 2, pp.109-117</w:t>
            </w:r>
          </w:p>
          <w:p>
            <w:pPr/>
            <w:r>
              <w:rPr/>
              <w:t xml:space="preserve">Article dans une revue</w:t>
            </w:r>
          </w:p>
          <w:p>
            <w:pPr/>
            <w:hyperlink r:id="rId15" w:history="1">
              <w:r>
                <w:rPr>
                  <w:color w:val="#410a8c"/>
                  <w:u w:val="single"/>
                </w:rPr>
                <w:t xml:space="preserve">hal-04071154v1</w:t>
              </w:r>
            </w:hyperlink>
          </w:p>
        </w:tc>
      </w:tr>
      <w:tr>
        <w:trPr/>
        <w:tc>
          <w:tcPr>
            <w:noWrap/>
          </w:tcPr>
          <w:p>
            <w:pPr>
              <w:spacing w:after="200"/>
            </w:pPr>
            <w:hyperlink r:id="rId16" w:history="1">
              <w:r>
                <w:rPr>
                  <w:color w:val="1e198e"/>
                  <w:b w:val="1"/>
                  <w:bCs w:val="1"/>
                  <w:u w:val="single"/>
                </w:rPr>
                <w:t xml:space="preserve">(D)escribir el viaje: 45 días y 30 marineros, de Norah Lange</w:t>
              </w:r>
            </w:hyperlink>
          </w:p>
          <w:p>
            <w:pPr/>
            <w:hyperlink r:id="rId8" w:history="1">
              <w:r>
                <w:rPr>
                  <w:color w:val="#410a8c"/>
                  <w:u w:val="single"/>
                </w:rPr>
                <w:t xml:space="preserve">Julien Roger</w:t>
              </w:r>
            </w:hyperlink>
          </w:p>
          <w:p>
            <w:pPr/>
            <w:r>
              <w:rPr>
                <w:i w:val="1"/>
                <w:iCs w:val="1"/>
              </w:rPr>
              <w:t xml:space="preserve">Inti. Revista de Literatura Hispánica</w:t>
            </w:r>
            <w:r>
              <w:rPr/>
              <w:t xml:space="preserve">, 2012, número 75-76, p.267-277</w:t>
            </w:r>
          </w:p>
          <w:p>
            <w:pPr/>
            <w:r>
              <w:rPr/>
              <w:t xml:space="preserve">Article dans une revue</w:t>
            </w:r>
          </w:p>
          <w:p>
            <w:pPr/>
            <w:hyperlink r:id="rId16" w:history="1">
              <w:r>
                <w:rPr>
                  <w:color w:val="#410a8c"/>
                  <w:u w:val="single"/>
                </w:rPr>
                <w:t xml:space="preserve">hal-03829045v1</w:t>
              </w:r>
            </w:hyperlink>
          </w:p>
        </w:tc>
      </w:tr>
      <w:tr>
        <w:trPr/>
        <w:tc>
          <w:tcPr>
            <w:noWrap/>
          </w:tcPr>
          <w:p>
            <w:pPr>
              <w:spacing w:after="200"/>
            </w:pPr>
            <w:hyperlink r:id="rId17" w:history="1">
              <w:r>
                <w:rPr>
                  <w:color w:val="1e198e"/>
                  <w:b w:val="1"/>
                  <w:bCs w:val="1"/>
                  <w:u w:val="single"/>
                </w:rPr>
                <w:t xml:space="preserve">Le pouvoir de l'écriture dans Dormir al sol d'Adolfo Bioy Casares</w:t>
              </w:r>
            </w:hyperlink>
          </w:p>
          <w:p>
            <w:pPr/>
            <w:hyperlink r:id="rId8" w:history="1">
              <w:r>
                <w:rPr>
                  <w:color w:val="#410a8c"/>
                  <w:u w:val="single"/>
                </w:rPr>
                <w:t xml:space="preserve">Julien Roger</w:t>
              </w:r>
            </w:hyperlink>
          </w:p>
          <w:p>
            <w:pPr/>
            <w:r>
              <w:rPr>
                <w:i w:val="1"/>
                <w:iCs w:val="1"/>
              </w:rPr>
              <w:t xml:space="preserve">Les Langues néo-latines : revue de langues vivantes romanes</w:t>
            </w:r>
            <w:r>
              <w:rPr/>
              <w:t xml:space="preserve">, 2009, 348, p.22-32</w:t>
            </w:r>
          </w:p>
          <w:p>
            <w:pPr/>
            <w:r>
              <w:rPr/>
              <w:t xml:space="preserve">Article dans une revue</w:t>
            </w:r>
          </w:p>
          <w:p>
            <w:pPr/>
            <w:hyperlink r:id="rId17" w:history="1">
              <w:r>
                <w:rPr>
                  <w:color w:val="#410a8c"/>
                  <w:u w:val="single"/>
                </w:rPr>
                <w:t xml:space="preserve">hal-03789954v1</w:t>
              </w:r>
            </w:hyperlink>
          </w:p>
        </w:tc>
      </w:tr>
      <w:tr>
        <w:trPr/>
        <w:tc>
          <w:tcPr>
            <w:noWrap/>
          </w:tcPr>
          <w:p>
            <w:pPr>
              <w:spacing w:after="200"/>
            </w:pPr>
            <w:hyperlink r:id="rId18" w:history="1">
              <w:r>
                <w:rPr>
                  <w:color w:val="1e198e"/>
                  <w:b w:val="1"/>
                  <w:bCs w:val="1"/>
                  <w:u w:val="single"/>
                </w:rPr>
                <w:t xml:space="preserve">Formes et fonctions du silence dans Nocturno de Chile</w:t>
              </w:r>
            </w:hyperlink>
          </w:p>
          <w:p>
            <w:pPr/>
            <w:hyperlink r:id="rId8" w:history="1">
              <w:r>
                <w:rPr>
                  <w:color w:val="#410a8c"/>
                  <w:u w:val="single"/>
                </w:rPr>
                <w:t xml:space="preserve">Julien Roger</w:t>
              </w:r>
            </w:hyperlink>
          </w:p>
          <w:p>
            <w:pPr/>
            <w:r>
              <w:rPr>
                <w:i w:val="1"/>
                <w:iCs w:val="1"/>
              </w:rPr>
              <w:t xml:space="preserve">Les Cahiers du Littoral</w:t>
            </w:r>
            <w:r>
              <w:rPr/>
              <w:t xml:space="preserve">, 2007</w:t>
            </w:r>
          </w:p>
          <w:p>
            <w:pPr/>
            <w:r>
              <w:rPr/>
              <w:t xml:space="preserve">Article dans une revue</w:t>
            </w:r>
          </w:p>
          <w:p>
            <w:pPr/>
            <w:hyperlink r:id="rId18" w:history="1">
              <w:r>
                <w:rPr>
                  <w:color w:val="#410a8c"/>
                  <w:u w:val="single"/>
                </w:rPr>
                <w:t xml:space="preserve">hal-03789948v1</w:t>
              </w:r>
            </w:hyperlink>
          </w:p>
        </w:tc>
      </w:tr>
      <w:tr>
        <w:trPr/>
        <w:tc>
          <w:tcPr>
            <w:noWrap/>
          </w:tcPr>
          <w:p>
            <w:pPr>
              <w:spacing w:after="200"/>
            </w:pPr>
            <w:hyperlink r:id="rId19" w:history="1">
              <w:r>
                <w:rPr>
                  <w:color w:val="1e198e"/>
                  <w:b w:val="1"/>
                  <w:bCs w:val="1"/>
                  <w:u w:val="single"/>
                </w:rPr>
                <w:t xml:space="preserve">Le baiser de la femme araignée (II) : « Emma Zunz » et « Erik Grieg »</w:t>
              </w:r>
            </w:hyperlink>
          </w:p>
          <w:p>
            <w:pPr/>
            <w:hyperlink r:id="rId8" w:history="1">
              <w:r>
                <w:rPr>
                  <w:color w:val="#410a8c"/>
                  <w:u w:val="single"/>
                </w:rPr>
                <w:t xml:space="preserve">Julien Roger</w:t>
              </w:r>
            </w:hyperlink>
          </w:p>
          <w:p>
            <w:pPr/>
            <w:r>
              <w:rPr>
                <w:i w:val="1"/>
                <w:iCs w:val="1"/>
              </w:rPr>
              <w:t xml:space="preserve">Les Ateliers du Séminaire Amérique Latine</w:t>
            </w:r>
            <w:r>
              <w:rPr/>
              <w:t xml:space="preserve">, 2007, Le texte et ses liens n°2</w:t>
            </w:r>
          </w:p>
          <w:p>
            <w:pPr/>
            <w:r>
              <w:rPr/>
              <w:t xml:space="preserve">Article dans une revue</w:t>
            </w:r>
          </w:p>
          <w:p>
            <w:pPr/>
            <w:hyperlink r:id="rId19" w:history="1">
              <w:r>
                <w:rPr>
                  <w:color w:val="#410a8c"/>
                  <w:u w:val="single"/>
                </w:rPr>
                <w:t xml:space="preserve">hal-03829296v1</w:t>
              </w:r>
            </w:hyperlink>
          </w:p>
        </w:tc>
      </w:tr>
      <w:tr>
        <w:trPr/>
        <w:tc>
          <w:tcPr>
            <w:noWrap/>
          </w:tcPr>
          <w:p>
            <w:pPr>
              <w:spacing w:after="200"/>
            </w:pPr>
            <w:hyperlink r:id="rId20" w:history="1">
              <w:r>
                <w:rPr>
                  <w:color w:val="1e198e"/>
                  <w:b w:val="1"/>
                  <w:bCs w:val="1"/>
                  <w:u w:val="single"/>
                </w:rPr>
                <w:t xml:space="preserve">Leopoldo Lugones ou la part du lion</w:t>
              </w:r>
            </w:hyperlink>
          </w:p>
          <w:p>
            <w:pPr/>
            <w:hyperlink r:id="rId8" w:history="1">
              <w:r>
                <w:rPr>
                  <w:color w:val="#410a8c"/>
                  <w:u w:val="single"/>
                </w:rPr>
                <w:t xml:space="preserve">Julien Roger</w:t>
              </w:r>
            </w:hyperlink>
          </w:p>
          <w:p>
            <w:pPr/>
            <w:r>
              <w:rPr>
                <w:i w:val="1"/>
                <w:iCs w:val="1"/>
              </w:rPr>
              <w:t xml:space="preserve">Tigre</w:t>
            </w:r>
            <w:r>
              <w:rPr/>
              <w:t xml:space="preserve">, 2003, 12, p.69-80</w:t>
            </w:r>
          </w:p>
          <w:p>
            <w:pPr/>
            <w:r>
              <w:rPr/>
              <w:t xml:space="preserve">Article dans une revue</w:t>
            </w:r>
          </w:p>
          <w:p>
            <w:pPr/>
            <w:hyperlink r:id="rId20" w:history="1">
              <w:r>
                <w:rPr>
                  <w:color w:val="#410a8c"/>
                  <w:u w:val="single"/>
                </w:rPr>
                <w:t xml:space="preserve">hal-03790492v1</w:t>
              </w:r>
            </w:hyperlink>
          </w:p>
        </w:tc>
      </w:tr>
      <w:tr>
        <w:trPr/>
        <w:tc>
          <w:tcPr>
            <w:noWrap/>
          </w:tcPr>
          <w:p>
            <w:pPr>
              <w:spacing w:after="200"/>
            </w:pPr>
            <w:hyperlink r:id="rId21" w:history="1">
              <w:r>
                <w:rPr>
                  <w:color w:val="1e198e"/>
                  <w:b w:val="1"/>
                  <w:bCs w:val="1"/>
                  <w:u w:val="single"/>
                </w:rPr>
                <w:t xml:space="preserve">Leopoldo Lugones. Essayer la fiction</w:t>
              </w:r>
            </w:hyperlink>
          </w:p>
          <w:p>
            <w:pPr/>
            <w:hyperlink r:id="rId8" w:history="1">
              <w:r>
                <w:rPr>
                  <w:color w:val="#410a8c"/>
                  <w:u w:val="single"/>
                </w:rPr>
                <w:t xml:space="preserve">Julien Roger</w:t>
              </w:r>
            </w:hyperlink>
          </w:p>
          <w:p>
            <w:pPr/>
            <w:r>
              <w:rPr>
                <w:i w:val="1"/>
                <w:iCs w:val="1"/>
              </w:rPr>
              <w:t xml:space="preserve">Les Cahiers de l'ILCEA</w:t>
            </w:r>
            <w:r>
              <w:rPr/>
              <w:t xml:space="preserve">, 2003, Essais sur l'essai, 4, pp.59-74</w:t>
            </w:r>
          </w:p>
          <w:p>
            <w:pPr/>
            <w:r>
              <w:rPr/>
              <w:t xml:space="preserve">Article dans une revue</w:t>
            </w:r>
          </w:p>
          <w:p>
            <w:pPr/>
            <w:hyperlink r:id="rId21" w:history="1">
              <w:r>
                <w:rPr>
                  <w:color w:val="#410a8c"/>
                  <w:u w:val="single"/>
                </w:rPr>
                <w:t xml:space="preserve">hal-03777092v1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Cuando Lugones reescribe un cuento de Maupassant (sobre « El aderezo de rubíes » y « La Parure »)</w:t>
              </w:r>
            </w:hyperlink>
          </w:p>
          <w:p>
            <w:pPr/>
            <w:hyperlink r:id="rId8" w:history="1">
              <w:r>
                <w:rPr>
                  <w:color w:val="#410a8c"/>
                  <w:u w:val="single"/>
                </w:rPr>
                <w:t xml:space="preserve">Julien Roger</w:t>
              </w:r>
            </w:hyperlink>
          </w:p>
          <w:p>
            <w:pPr/>
            <w:r>
              <w:rPr>
                <w:i w:val="1"/>
                <w:iCs w:val="1"/>
              </w:rPr>
              <w:t xml:space="preserve">Réécriture en Amérique latine: les modèles décentrés</w:t>
            </w:r>
            <w:r>
              <w:rPr/>
              <w:t xml:space="preserve">, Marta Waldegaray, Apr 2008, Metz, Francia</w:t>
            </w:r>
          </w:p>
          <w:p>
            <w:pPr/>
            <w:r>
              <w:rPr/>
              <w:t xml:space="preserve">Communication dans un congrès</w:t>
            </w:r>
          </w:p>
          <w:p>
            <w:pPr/>
            <w:hyperlink r:id="rId22" w:history="1">
              <w:r>
                <w:rPr>
                  <w:color w:val="#410a8c"/>
                  <w:u w:val="single"/>
                </w:rPr>
                <w:t xml:space="preserve">hal-03777123v1</w:t>
              </w:r>
            </w:hyperlink>
          </w:p>
        </w:tc>
      </w:tr>
      <w:tr>
        <w:trPr/>
        <w:tc>
          <w:tcPr>
            <w:noWrap/>
          </w:tcPr>
          <w:p>
            <w:pPr>
              <w:spacing w:after="200"/>
            </w:pPr>
            <w:hyperlink r:id="rId23" w:history="1">
              <w:r>
                <w:rPr>
                  <w:color w:val="1e198e"/>
                  <w:b w:val="1"/>
                  <w:bCs w:val="1"/>
                  <w:u w:val="single"/>
                </w:rPr>
                <w:t xml:space="preserve">El concepto de autor en la obra de Gérard Genette</w:t>
              </w:r>
            </w:hyperlink>
          </w:p>
          <w:p>
            <w:pPr/>
            <w:hyperlink r:id="rId8" w:history="1">
              <w:r>
                <w:rPr>
                  <w:color w:val="#410a8c"/>
                  <w:u w:val="single"/>
                </w:rPr>
                <w:t xml:space="preserve">Julien Roger</w:t>
              </w:r>
            </w:hyperlink>
          </w:p>
          <w:p>
            <w:pPr/>
            <w:r>
              <w:rPr>
                <w:i w:val="1"/>
                <w:iCs w:val="1"/>
              </w:rPr>
              <w:t xml:space="preserve">VII Congreso internacional Orbis Tertius de Teoría y Crítica literaria</w:t>
            </w:r>
            <w:r>
              <w:rPr/>
              <w:t xml:space="preserve">, May 2009, La Plata, Argentina</w:t>
            </w:r>
          </w:p>
          <w:p>
            <w:pPr/>
            <w:r>
              <w:rPr/>
              <w:t xml:space="preserve">Communication dans un congrès</w:t>
            </w:r>
          </w:p>
          <w:p>
            <w:pPr/>
            <w:hyperlink r:id="rId23" w:history="1">
              <w:r>
                <w:rPr>
                  <w:color w:val="#410a8c"/>
                  <w:u w:val="single"/>
                </w:rPr>
                <w:t xml:space="preserve">hal-03704358v1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realidad y el deseo. Toponymie du découvreur en Amérique Latine, de Carmen Val Julián. Suivi de textes en hommage à l’auteur</w:t>
              </w:r>
            </w:hyperlink>
          </w:p>
          <w:p>
            <w:pPr/>
            <w:hyperlink r:id="rId8" w:history="1">
              <w:r>
                <w:rPr>
                  <w:color w:val="#410a8c"/>
                  <w:u w:val="single"/>
                </w:rPr>
                <w:t xml:space="preserve">Julien Roger</w:t>
              </w:r>
            </w:hyperlink>
          </w:p>
          <w:p>
            <w:pPr/>
            <w:r>
              <w:rPr/>
              <w:t xml:space="preserve">Carmen Val Julián; Julien Roger; Marina Mestre Zaragoza; Marie-Linda Ortega. </w:t>
            </w:r>
            <w:hyperlink r:id="rId25" w:history="1">
              <w:r>
                <w:rPr>
                  <w:color w:val="#410a8c"/>
                  <w:u w:val="single"/>
                </w:rPr>
                <w:t xml:space="preserve">ENS Editions</w:t>
              </w:r>
            </w:hyperlink>
            <w:r>
              <w:rPr/>
              <w:t xml:space="preserve">, 2011</w:t>
            </w:r>
          </w:p>
          <w:p>
            <w:pPr/>
            <w:r>
              <w:rPr/>
              <w:t xml:space="preserve">Ouvrages</w:t>
            </w:r>
          </w:p>
          <w:p>
            <w:pPr/>
            <w:hyperlink r:id="rId24" w:history="1">
              <w:r>
                <w:rPr>
                  <w:color w:val="#410a8c"/>
                  <w:u w:val="single"/>
                </w:rPr>
                <w:t xml:space="preserve">hal-03844236v1</w:t>
              </w:r>
            </w:hyperlink>
          </w:p>
        </w:tc>
      </w:tr>
      <w:tr>
        <w:trPr/>
        <w:tc>
          <w:tcPr>
            <w:noWrap/>
          </w:tcPr>
          <w:p>
            <w:pPr>
              <w:spacing w:after="200"/>
            </w:pPr>
            <w:hyperlink r:id="rId26" w:history="1">
              <w:r>
                <w:rPr>
                  <w:color w:val="1e198e"/>
                  <w:b w:val="1"/>
                  <w:bCs w:val="1"/>
                  <w:u w:val="single"/>
                </w:rPr>
                <w:t xml:space="preserve">Leopoldo Lugones. Yzur y otros cuentos</w:t>
              </w:r>
            </w:hyperlink>
          </w:p>
          <w:p>
            <w:pPr/>
            <w:hyperlink r:id="rId8" w:history="1">
              <w:r>
                <w:rPr>
                  <w:color w:val="#410a8c"/>
                  <w:u w:val="single"/>
                </w:rPr>
                <w:t xml:space="preserve">Julien Roger</w:t>
              </w:r>
            </w:hyperlink>
            <w:r>
              <w:rPr/>
              <w:t xml:space="preserve">,</w:t>
            </w:r>
            <w:hyperlink r:id="rId27" w:history="1">
              <w:r>
                <w:rPr>
                  <w:color w:val="#410a8c"/>
                  <w:u w:val="single"/>
                </w:rPr>
                <w:t xml:space="preserve">Carmen Val Julian</w:t>
              </w:r>
            </w:hyperlink>
          </w:p>
          <w:p>
            <w:pPr/>
            <w:r>
              <w:rPr/>
              <w:t xml:space="preserve">Ellipses, 1996</w:t>
            </w:r>
          </w:p>
          <w:p>
            <w:pPr/>
            <w:r>
              <w:rPr/>
              <w:t xml:space="preserve">Ouvrages</w:t>
            </w:r>
            <w:r>
              <w:rPr/>
              <w:t xml:space="preserve"> (manuel)</w:t>
            </w:r>
          </w:p>
          <w:p>
            <w:pPr/>
            <w:hyperlink r:id="rId26" w:history="1">
              <w:r>
                <w:rPr>
                  <w:color w:val="#410a8c"/>
                  <w:u w:val="single"/>
                </w:rPr>
                <w:t xml:space="preserve">hal-03844417v1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figura del Judío errante en la obra de Leopoldo Lugones</w:t>
              </w:r>
            </w:hyperlink>
          </w:p>
          <w:p>
            <w:pPr/>
            <w:hyperlink r:id="rId8" w:history="1">
              <w:r>
                <w:rPr>
                  <w:color w:val="#410a8c"/>
                  <w:u w:val="single"/>
                </w:rPr>
                <w:t xml:space="preserve">Julien Roger</w:t>
              </w:r>
            </w:hyperlink>
          </w:p>
          <w:p>
            <w:pPr/>
            <w:r>
              <w:rPr/>
              <w:t xml:space="preserve">Cécile Quintana. </w:t>
            </w:r>
            <w:r>
              <w:rPr>
                <w:i w:val="1"/>
                <w:iCs w:val="1"/>
              </w:rPr>
              <w:t xml:space="preserve">Sujetos y escrituras de la errancia en América Latina</w:t>
            </w:r>
            <w:r>
              <w:rPr/>
              <w:t xml:space="preserve">, </w:t>
            </w:r>
            <w:hyperlink r:id="rId29" w:history="1">
              <w:r>
                <w:rPr>
                  <w:color w:val="#410a8c"/>
                  <w:u w:val="single"/>
                </w:rPr>
                <w:t xml:space="preserve">Editions des archives contemporaines</w:t>
              </w:r>
            </w:hyperlink>
            <w:r>
              <w:rPr/>
              <w:t xml:space="preserve">, 2020, 9782813003584</w:t>
            </w:r>
          </w:p>
          <w:p>
            <w:pPr/>
            <w:r>
              <w:rPr/>
              <w:t xml:space="preserve">Chapitre d'ouvrage</w:t>
            </w:r>
          </w:p>
          <w:p>
            <w:pPr/>
            <w:hyperlink r:id="rId28" w:history="1">
              <w:r>
                <w:rPr>
                  <w:color w:val="#410a8c"/>
                  <w:u w:val="single"/>
                </w:rPr>
                <w:t xml:space="preserve">hal-03715364v1</w:t>
              </w:r>
            </w:hyperlink>
          </w:p>
        </w:tc>
      </w:tr>
      <w:tr>
        <w:trPr/>
        <w:tc>
          <w:tcPr>
            <w:noWrap/>
          </w:tcPr>
          <w:p>
            <w:pPr>
              <w:spacing w:after="200"/>
            </w:pPr>
            <w:hyperlink r:id="rId30" w:history="1">
              <w:r>
                <w:rPr>
                  <w:color w:val="1e198e"/>
                  <w:b w:val="1"/>
                  <w:bCs w:val="1"/>
                  <w:u w:val="single"/>
                </w:rPr>
                <w:t xml:space="preserve">“La certidumbre de ignorar si he detallado...” : Norah Lange y la autoficción</w:t>
              </w:r>
            </w:hyperlink>
          </w:p>
          <w:p>
            <w:pPr/>
            <w:hyperlink r:id="rId8" w:history="1">
              <w:r>
                <w:rPr>
                  <w:color w:val="#410a8c"/>
                  <w:u w:val="single"/>
                </w:rPr>
                <w:t xml:space="preserve">Julien Roger</w:t>
              </w:r>
            </w:hyperlink>
          </w:p>
          <w:p>
            <w:pPr/>
            <w:r>
              <w:rPr/>
              <w:t xml:space="preserve">José Manuel González Alvarez. </w:t>
            </w:r>
            <w:r>
              <w:rPr>
                <w:i w:val="1"/>
                <w:iCs w:val="1"/>
              </w:rPr>
              <w:t xml:space="preserve">La impronta autoficcional. (Re)fracciones del yo en la narrativa argentina contemporánea</w:t>
            </w:r>
            <w:r>
              <w:rPr/>
              <w:t xml:space="preserve">, 55, </w:t>
            </w:r>
            <w:hyperlink r:id="rId31" w:history="1">
              <w:r>
                <w:rPr>
                  <w:color w:val="#410a8c"/>
                  <w:u w:val="single"/>
                </w:rPr>
                <w:t xml:space="preserve">Iberoamericana Vervuert</w:t>
              </w:r>
            </w:hyperlink>
            <w:r>
              <w:rPr/>
              <w:t xml:space="preserve">, pp.27-41, 2018, Estudios Latinoamericanos de Erlangen, 978-84-8489-379-0</w:t>
            </w:r>
          </w:p>
          <w:p>
            <w:pPr/>
            <w:r>
              <w:rPr/>
              <w:t xml:space="preserve">Chapitre d'ouvrage</w:t>
            </w:r>
          </w:p>
          <w:p>
            <w:pPr/>
            <w:hyperlink r:id="rId30" w:history="1">
              <w:r>
                <w:rPr>
                  <w:color w:val="#410a8c"/>
                  <w:u w:val="single"/>
                </w:rPr>
                <w:t xml:space="preserve">hal-03703196v1</w:t>
              </w:r>
            </w:hyperlink>
          </w:p>
        </w:tc>
      </w:tr>
      <w:tr>
        <w:trPr/>
        <w:tc>
          <w:tcPr>
            <w:noWrap/>
          </w:tcPr>
          <w:p>
            <w:pPr>
              <w:spacing w:after="200"/>
            </w:pPr>
            <w:hyperlink r:id="rId32" w:history="1">
              <w:r>
                <w:rPr>
                  <w:color w:val="1e198e"/>
                  <w:b w:val="1"/>
                  <w:bCs w:val="1"/>
                  <w:u w:val="single"/>
                </w:rPr>
                <w:t xml:space="preserve">El pasado face la catastrophe</w:t>
              </w:r>
            </w:hyperlink>
          </w:p>
          <w:p>
            <w:pPr/>
            <w:hyperlink r:id="rId8" w:history="1">
              <w:r>
                <w:rPr>
                  <w:color w:val="#410a8c"/>
                  <w:u w:val="single"/>
                </w:rPr>
                <w:t xml:space="preserve">Julien Roger</w:t>
              </w:r>
            </w:hyperlink>
          </w:p>
          <w:p>
            <w:pPr/>
            <w:r>
              <w:rPr/>
              <w:t xml:space="preserve">Raphaël Estève. </w:t>
            </w:r>
            <w:r>
              <w:rPr>
                <w:i w:val="1"/>
                <w:iCs w:val="1"/>
              </w:rPr>
              <w:t xml:space="preserve">Echos d'Alan Pauls</w:t>
            </w:r>
            <w:r>
              <w:rPr/>
              <w:t xml:space="preserve">, Presses Universitaires de Bordeaux, p.71-81, 2018</w:t>
            </w:r>
          </w:p>
          <w:p>
            <w:pPr/>
            <w:r>
              <w:rPr/>
              <w:t xml:space="preserve">Chapitre d'ouvrage</w:t>
            </w:r>
          </w:p>
          <w:p>
            <w:pPr/>
            <w:hyperlink r:id="rId32" w:history="1">
              <w:r>
                <w:rPr>
                  <w:color w:val="#410a8c"/>
                  <w:u w:val="single"/>
                </w:rPr>
                <w:t xml:space="preserve">hal-03790478v2</w:t>
              </w:r>
            </w:hyperlink>
          </w:p>
        </w:tc>
      </w:tr>
      <w:tr>
        <w:trPr/>
        <w:tc>
          <w:tcPr>
            <w:noWrap/>
          </w:tcPr>
          <w:p>
            <w:pPr>
              <w:spacing w:after="200"/>
            </w:pPr>
            <w:hyperlink r:id="rId33" w:history="1">
              <w:r>
                <w:rPr>
                  <w:color w:val="1e198e"/>
                  <w:b w:val="1"/>
                  <w:bCs w:val="1"/>
                  <w:u w:val="single"/>
                </w:rPr>
                <w:t xml:space="preserve">Borges, Babel et la Nouvelle Critique</w:t>
              </w:r>
            </w:hyperlink>
          </w:p>
          <w:p>
            <w:pPr/>
            <w:hyperlink r:id="rId8" w:history="1">
              <w:r>
                <w:rPr>
                  <w:color w:val="#410a8c"/>
                  <w:u w:val="single"/>
                </w:rPr>
                <w:t xml:space="preserve">Julien Roger</w:t>
              </w:r>
            </w:hyperlink>
          </w:p>
          <w:p>
            <w:pPr/>
            <w:r>
              <w:rPr/>
              <w:t xml:space="preserve">Marie-Christine Michaud; Patricia Victoria. </w:t>
            </w:r>
            <w:r>
              <w:rPr>
                <w:i w:val="1"/>
                <w:iCs w:val="1"/>
              </w:rPr>
              <w:t xml:space="preserve">La Bible dans les Amériques. Métamorphoses, métissages, réinterprétations</w:t>
            </w:r>
            <w:r>
              <w:rPr/>
              <w:t xml:space="preserve">, Presses Universitaires de Rennes, 2018</w:t>
            </w:r>
          </w:p>
          <w:p>
            <w:pPr/>
            <w:r>
              <w:rPr/>
              <w:t xml:space="preserve">Chapitre d'ouvrage</w:t>
            </w:r>
          </w:p>
          <w:p>
            <w:pPr/>
            <w:hyperlink r:id="rId33" w:history="1">
              <w:r>
                <w:rPr>
                  <w:color w:val="#410a8c"/>
                  <w:u w:val="single"/>
                </w:rPr>
                <w:t xml:space="preserve">hal-03960460v1</w:t>
              </w:r>
            </w:hyperlink>
          </w:p>
        </w:tc>
      </w:tr>
      <w:tr>
        <w:trPr/>
        <w:tc>
          <w:tcPr>
            <w:noWrap/>
          </w:tcPr>
          <w:p>
            <w:pPr>
              <w:spacing w:after="200"/>
            </w:pPr>
            <w:hyperlink r:id="rId34" w:history="1">
              <w:r>
                <w:rPr>
                  <w:color w:val="1e198e"/>
                  <w:b w:val="1"/>
                  <w:bCs w:val="1"/>
                  <w:u w:val="single"/>
                </w:rPr>
                <w:t xml:space="preserve">45 días y 30 marineros de Norah Lange : vers un voyage de la rupture</w:t>
              </w:r>
            </w:hyperlink>
          </w:p>
          <w:p>
            <w:pPr/>
            <w:hyperlink r:id="rId8" w:history="1">
              <w:r>
                <w:rPr>
                  <w:color w:val="#410a8c"/>
                  <w:u w:val="single"/>
                </w:rPr>
                <w:t xml:space="preserve">Julien Roger</w:t>
              </w:r>
            </w:hyperlink>
          </w:p>
          <w:p>
            <w:pPr/>
            <w:r>
              <w:rPr/>
              <w:t xml:space="preserve">Marie-Christine Michaud et Philippe Hrodej (ed.). </w:t>
            </w:r>
            <w:r>
              <w:rPr>
                <w:i w:val="1"/>
                <w:iCs w:val="1"/>
              </w:rPr>
              <w:t xml:space="preserve">Entre ciel et mer. Le voyage transatlantique de l'Ancien au Nouveau monde, XVIe-XXIe siècle</w:t>
            </w:r>
            <w:r>
              <w:rPr/>
              <w:t xml:space="preserve">, Presses Universitaires de Rennes, 2015</w:t>
            </w:r>
          </w:p>
          <w:p>
            <w:pPr/>
            <w:r>
              <w:rPr/>
              <w:t xml:space="preserve">Chapitre d'ouvrage</w:t>
            </w:r>
          </w:p>
          <w:p>
            <w:pPr/>
            <w:hyperlink r:id="rId34" w:history="1">
              <w:r>
                <w:rPr>
                  <w:color w:val="#410a8c"/>
                  <w:u w:val="single"/>
                </w:rPr>
                <w:t xml:space="preserve">hal-03777472v1</w:t>
              </w:r>
            </w:hyperlink>
          </w:p>
        </w:tc>
      </w:tr>
      <w:tr>
        <w:trPr/>
        <w:tc>
          <w:tcPr>
            <w:noWrap/>
          </w:tcPr>
          <w:p>
            <w:pPr>
              <w:spacing w:after="200"/>
            </w:pPr>
            <w:hyperlink r:id="rId35" w:history="1">
              <w:r>
                <w:rPr>
                  <w:color w:val="1e198e"/>
                  <w:b w:val="1"/>
                  <w:bCs w:val="1"/>
                  <w:u w:val="single"/>
                </w:rPr>
                <w:t xml:space="preserve">Literatura e intertextualidad. Varia imaginación y Desarticulaciones de Sylvia Molloy</w:t>
              </w:r>
            </w:hyperlink>
          </w:p>
          <w:p>
            <w:pPr/>
            <w:hyperlink r:id="rId8" w:history="1">
              <w:r>
                <w:rPr>
                  <w:color w:val="#410a8c"/>
                  <w:u w:val="single"/>
                </w:rPr>
                <w:t xml:space="preserve">Julien Roger</w:t>
              </w:r>
            </w:hyperlink>
          </w:p>
          <w:p>
            <w:pPr/>
            <w:r>
              <w:rPr/>
              <w:t xml:space="preserve">Ana Casas. </w:t>
            </w:r>
            <w:r>
              <w:rPr>
                <w:i w:val="1"/>
                <w:iCs w:val="1"/>
              </w:rPr>
              <w:t xml:space="preserve">El yo fabulado. Nuevas aproximaciones críticas a la autoficción 2015</w:t>
            </w:r>
            <w:r>
              <w:rPr/>
              <w:t xml:space="preserve">, Iberoamericana Vervuert, 2015, 978-8484898412</w:t>
            </w:r>
          </w:p>
          <w:p>
            <w:pPr/>
            <w:r>
              <w:rPr/>
              <w:t xml:space="preserve">Chapitre d'ouvrage</w:t>
            </w:r>
          </w:p>
          <w:p>
            <w:pPr/>
            <w:hyperlink r:id="rId35" w:history="1">
              <w:r>
                <w:rPr>
                  <w:color w:val="#410a8c"/>
                  <w:u w:val="single"/>
                </w:rPr>
                <w:t xml:space="preserve">hal-03789938v1</w:t>
              </w:r>
            </w:hyperlink>
          </w:p>
        </w:tc>
      </w:tr>
      <w:tr>
        <w:trPr/>
        <w:tc>
          <w:tcPr>
            <w:noWrap/>
          </w:tcPr>
          <w:p>
            <w:pPr>
              <w:spacing w:after="200"/>
            </w:pPr>
            <w:hyperlink r:id="rId36" w:history="1">
              <w:r>
                <w:rPr>
                  <w:color w:val="1e198e"/>
                  <w:b w:val="1"/>
                  <w:bCs w:val="1"/>
                  <w:u w:val="single"/>
                </w:rPr>
                <w:t xml:space="preserve">« César Aira, el 'distinguido escritor', ja ja » Formas y funciones de la risa en la obra de César Aira</w:t>
              </w:r>
            </w:hyperlink>
          </w:p>
          <w:p>
            <w:pPr/>
            <w:hyperlink r:id="rId8" w:history="1">
              <w:r>
                <w:rPr>
                  <w:color w:val="#410a8c"/>
                  <w:u w:val="single"/>
                </w:rPr>
                <w:t xml:space="preserve">Julien Roger</w:t>
              </w:r>
            </w:hyperlink>
          </w:p>
          <w:p>
            <w:pPr/>
            <w:r>
              <w:rPr/>
              <w:t xml:space="preserve">Venko Kanev. </w:t>
            </w:r>
            <w:r>
              <w:rPr>
                <w:i w:val="1"/>
                <w:iCs w:val="1"/>
              </w:rPr>
              <w:t xml:space="preserve">La Risa. Literatura y civilización en América LatinaLa</w:t>
            </w:r>
            <w:r>
              <w:rPr/>
              <w:t xml:space="preserve">, Narvaja Editor, 2013, La Risa. Literatura y civilización en América Latina</w:t>
            </w:r>
          </w:p>
          <w:p>
            <w:pPr/>
            <w:r>
              <w:rPr/>
              <w:t xml:space="preserve">Chapitre d'ouvrage</w:t>
            </w:r>
          </w:p>
          <w:p>
            <w:pPr/>
            <w:hyperlink r:id="rId36" w:history="1">
              <w:r>
                <w:rPr>
                  <w:color w:val="#410a8c"/>
                  <w:u w:val="single"/>
                </w:rPr>
                <w:t xml:space="preserve">hal-03777139v1</w:t>
              </w:r>
            </w:hyperlink>
          </w:p>
        </w:tc>
      </w:tr>
      <w:tr>
        <w:trPr/>
        <w:tc>
          <w:tcPr>
            <w:noWrap/>
          </w:tcPr>
          <w:p>
            <w:pPr>
              <w:spacing w:after="200"/>
            </w:pPr>
            <w:hyperlink r:id="rId37" w:history="1">
              <w:r>
                <w:rPr>
                  <w:color w:val="1e198e"/>
                  <w:b w:val="1"/>
                  <w:bCs w:val="1"/>
                  <w:u w:val="single"/>
                </w:rPr>
                <w:t xml:space="preserve">Cuadernos de infancia, de Norah Lange : désécrire l'enfance</w:t>
              </w:r>
            </w:hyperlink>
          </w:p>
          <w:p>
            <w:pPr/>
            <w:hyperlink r:id="rId8" w:history="1">
              <w:r>
                <w:rPr>
                  <w:color w:val="#410a8c"/>
                  <w:u w:val="single"/>
                </w:rPr>
                <w:t xml:space="preserve">Julien Roger</w:t>
              </w:r>
            </w:hyperlink>
          </w:p>
          <w:p>
            <w:pPr/>
            <w:r>
              <w:rPr/>
              <w:t xml:space="preserve">Sylvie Hanicot-Bourdier; Nicole Fourtané; Michèle Guiraud. </w:t>
            </w:r>
            <w:r>
              <w:rPr>
                <w:i w:val="1"/>
                <w:iCs w:val="1"/>
              </w:rPr>
              <w:t xml:space="preserve">Normes et déviances dans le monde luso-hispanophone</w:t>
            </w:r>
            <w:r>
              <w:rPr/>
              <w:t xml:space="preserve">, Presses Universitaires de Lorraine, p.539-550, 2013</w:t>
            </w:r>
          </w:p>
          <w:p>
            <w:pPr/>
            <w:r>
              <w:rPr/>
              <w:t xml:space="preserve">Chapitre d'ouvrage</w:t>
            </w:r>
          </w:p>
          <w:p>
            <w:pPr/>
            <w:hyperlink r:id="rId37" w:history="1">
              <w:r>
                <w:rPr>
                  <w:color w:val="#410a8c"/>
                  <w:u w:val="single"/>
                </w:rPr>
                <w:t xml:space="preserve">hal-03790461v1</w:t>
              </w:r>
            </w:hyperlink>
          </w:p>
        </w:tc>
      </w:tr>
      <w:tr>
        <w:trPr/>
        <w:tc>
          <w:tcPr>
            <w:noWrap/>
          </w:tcPr>
          <w:p>
            <w:pPr>
              <w:spacing w:after="200"/>
            </w:pPr>
            <w:hyperlink r:id="rId38" w:history="1">
              <w:r>
                <w:rPr>
                  <w:color w:val="1e198e"/>
                  <w:b w:val="1"/>
                  <w:bCs w:val="1"/>
                  <w:u w:val="single"/>
                </w:rPr>
                <w:t xml:space="preserve">Genette, el otro de Borges</w:t>
              </w:r>
            </w:hyperlink>
          </w:p>
          <w:p>
            <w:pPr/>
            <w:hyperlink r:id="rId8" w:history="1">
              <w:r>
                <w:rPr>
                  <w:color w:val="#410a8c"/>
                  <w:u w:val="single"/>
                </w:rPr>
                <w:t xml:space="preserve">Julien Roger</w:t>
              </w:r>
            </w:hyperlink>
          </w:p>
          <w:p>
            <w:pPr/>
            <w:r>
              <w:rPr/>
              <w:t xml:space="preserve">Magdalena Cámpora; Javier Roberto González. </w:t>
            </w:r>
            <w:r>
              <w:rPr>
                <w:i w:val="1"/>
                <w:iCs w:val="1"/>
              </w:rPr>
              <w:t xml:space="preserve">Borges-Francia</w:t>
            </w:r>
            <w:r>
              <w:rPr/>
              <w:t xml:space="preserve">, Selectus; Universidad Católica Argentina, pp.109-118, 2011, 978-987-26952-3-1</w:t>
            </w:r>
          </w:p>
          <w:p>
            <w:pPr/>
            <w:r>
              <w:rPr/>
              <w:t xml:space="preserve">Chapitre d'ouvrage</w:t>
            </w:r>
          </w:p>
          <w:p>
            <w:pPr/>
            <w:hyperlink r:id="rId38" w:history="1">
              <w:r>
                <w:rPr>
                  <w:color w:val="#410a8c"/>
                  <w:u w:val="single"/>
                </w:rPr>
                <w:t xml:space="preserve">hal-03703100v1</w:t>
              </w:r>
            </w:hyperlink>
          </w:p>
        </w:tc>
      </w:tr>
      <w:tr>
        <w:trPr/>
        <w:tc>
          <w:tcPr>
            <w:noWrap/>
          </w:tcPr>
          <w:p>
            <w:pPr>
              <w:spacing w:after="200"/>
            </w:pPr>
            <w:hyperlink r:id="rId39" w:history="1">
              <w:r>
                <w:rPr>
                  <w:color w:val="1e198e"/>
                  <w:b w:val="1"/>
                  <w:bCs w:val="1"/>
                  <w:u w:val="single"/>
                </w:rPr>
                <w:t xml:space="preserve">Diego Vecchio: contar el cuerpo</w:t>
              </w:r>
            </w:hyperlink>
          </w:p>
          <w:p>
            <w:pPr/>
            <w:hyperlink r:id="rId8" w:history="1">
              <w:r>
                <w:rPr>
                  <w:color w:val="#410a8c"/>
                  <w:u w:val="single"/>
                </w:rPr>
                <w:t xml:space="preserve">Julien Roger</w:t>
              </w:r>
            </w:hyperlink>
          </w:p>
          <w:p>
            <w:pPr/>
            <w:r>
              <w:rPr/>
              <w:t xml:space="preserve">Adelaïde de Chatellus. </w:t>
            </w:r>
            <w:r>
              <w:rPr>
                <w:i w:val="1"/>
                <w:iCs w:val="1"/>
              </w:rPr>
              <w:t xml:space="preserve">El cuento hispanoamericano contemporáneo. Vivir del cuento</w:t>
            </w:r>
            <w:r>
              <w:rPr/>
              <w:t xml:space="preserve">, Adehl, 2009</w:t>
            </w:r>
          </w:p>
          <w:p>
            <w:pPr/>
            <w:r>
              <w:rPr/>
              <w:t xml:space="preserve">Chapitre d'ouvrage</w:t>
            </w:r>
          </w:p>
          <w:p>
            <w:pPr/>
            <w:hyperlink r:id="rId39" w:history="1">
              <w:r>
                <w:rPr>
                  <w:color w:val="#410a8c"/>
                  <w:u w:val="single"/>
                </w:rPr>
                <w:t xml:space="preserve">hal-03777113v1</w:t>
              </w:r>
            </w:hyperlink>
          </w:p>
        </w:tc>
      </w:tr>
      <w:tr>
        <w:trPr/>
        <w:tc>
          <w:tcPr>
            <w:noWrap/>
          </w:tcPr>
          <w:p>
            <w:pPr>
              <w:spacing w:after="200"/>
            </w:pPr>
            <w:hyperlink r:id="rId40" w:history="1">
              <w:r>
                <w:rPr>
                  <w:color w:val="1e198e"/>
                  <w:b w:val="1"/>
                  <w:bCs w:val="1"/>
                  <w:u w:val="single"/>
                </w:rPr>
                <w:t xml:space="preserve">Lugones et Aira : poétique et herméneutique du désenchantement</w:t>
              </w:r>
            </w:hyperlink>
          </w:p>
          <w:p>
            <w:pPr/>
            <w:hyperlink r:id="rId8" w:history="1">
              <w:r>
                <w:rPr>
                  <w:color w:val="#410a8c"/>
                  <w:u w:val="single"/>
                </w:rPr>
                <w:t xml:space="preserve">Julien Roger</w:t>
              </w:r>
            </w:hyperlink>
          </w:p>
          <w:p>
            <w:pPr/>
            <w:r>
              <w:rPr/>
              <w:t xml:space="preserve">Raúl Caplán; Anne Gimbert. </w:t>
            </w:r>
            <w:r>
              <w:rPr>
                <w:i w:val="1"/>
                <w:iCs w:val="1"/>
              </w:rPr>
              <w:t xml:space="preserve">Le désenchantement – El desencanto</w:t>
            </w:r>
            <w:r>
              <w:rPr/>
              <w:t xml:space="preserve">, Almoréal, p.203-214, 2008</w:t>
            </w:r>
          </w:p>
          <w:p>
            <w:pPr/>
            <w:r>
              <w:rPr/>
              <w:t xml:space="preserve">Chapitre d'ouvrage</w:t>
            </w:r>
          </w:p>
          <w:p>
            <w:pPr/>
            <w:hyperlink r:id="rId40" w:history="1">
              <w:r>
                <w:rPr>
                  <w:color w:val="#410a8c"/>
                  <w:u w:val="single"/>
                </w:rPr>
                <w:t xml:space="preserve">hal-03790447v1</w:t>
              </w:r>
            </w:hyperlink>
          </w:p>
        </w:tc>
      </w:tr>
      <w:tr>
        <w:trPr/>
        <w:tc>
          <w:tcPr>
            <w:noWrap/>
          </w:tcPr>
          <w:p>
            <w:pPr>
              <w:spacing w:after="200"/>
            </w:pPr>
            <w:hyperlink r:id="rId41" w:history="1">
              <w:r>
                <w:rPr>
                  <w:color w:val="1e198e"/>
                  <w:b w:val="1"/>
                  <w:bCs w:val="1"/>
                  <w:u w:val="single"/>
                </w:rPr>
                <w:t xml:space="preserve">César Aira : Figures et transfigurations de l'auteur</w:t>
              </w:r>
            </w:hyperlink>
          </w:p>
          <w:p>
            <w:pPr/>
            <w:hyperlink r:id="rId8" w:history="1">
              <w:r>
                <w:rPr>
                  <w:color w:val="#410a8c"/>
                  <w:u w:val="single"/>
                </w:rPr>
                <w:t xml:space="preserve">Julien Roger</w:t>
              </w:r>
            </w:hyperlink>
          </w:p>
          <w:p>
            <w:pPr/>
            <w:r>
              <w:rPr/>
              <w:t xml:space="preserve">Michel Lafon, Cristina Breuil, Margarita Remón-Raillard. </w:t>
            </w:r>
            <w:r>
              <w:rPr>
                <w:i w:val="1"/>
                <w:iCs w:val="1"/>
              </w:rPr>
              <w:t xml:space="preserve">César Aira, une révolution</w:t>
            </w:r>
            <w:r>
              <w:rPr/>
              <w:t xml:space="preserve">, Ellug, p. 57-66, 2005</w:t>
            </w:r>
          </w:p>
          <w:p>
            <w:pPr/>
            <w:r>
              <w:rPr/>
              <w:t xml:space="preserve">Chapitre d'ouvrage</w:t>
            </w:r>
          </w:p>
          <w:p>
            <w:pPr/>
            <w:hyperlink r:id="rId41" w:history="1">
              <w:r>
                <w:rPr>
                  <w:color w:val="#410a8c"/>
                  <w:u w:val="single"/>
                </w:rPr>
                <w:t xml:space="preserve">hal-03704347v1</w:t>
              </w:r>
            </w:hyperlink>
          </w:p>
        </w:tc>
      </w:tr>
      <w:tr>
        <w:trPr/>
        <w:tc>
          <w:tcPr>
            <w:noWrap/>
          </w:tcPr>
          <w:p>
            <w:pPr>
              <w:spacing w:after="200"/>
            </w:pPr>
            <w:hyperlink r:id="rId42" w:history="1">
              <w:r>
                <w:rPr>
                  <w:color w:val="1e198e"/>
                  <w:b w:val="1"/>
                  <w:bCs w:val="1"/>
                  <w:u w:val="single"/>
                </w:rPr>
                <w:t xml:space="preserve">« Leopoldo Lugones, constructor del panteón argentino »</w:t>
              </w:r>
            </w:hyperlink>
          </w:p>
          <w:p>
            <w:pPr/>
            <w:hyperlink r:id="rId8" w:history="1">
              <w:r>
                <w:rPr>
                  <w:color w:val="#410a8c"/>
                  <w:u w:val="single"/>
                </w:rPr>
                <w:t xml:space="preserve">Julien Roger</w:t>
              </w:r>
            </w:hyperlink>
          </w:p>
          <w:p>
            <w:pPr/>
            <w:r>
              <w:rPr>
                <w:i w:val="1"/>
                <w:iCs w:val="1"/>
              </w:rPr>
              <w:t xml:space="preserve">L'écrivain argentin et la tradition</w:t>
            </w:r>
            <w:r>
              <w:rPr/>
              <w:t xml:space="preserve">, Presses Universitaires de Rennes, 2004, L'écrivain argentin et la tradition</w:t>
            </w:r>
          </w:p>
          <w:p>
            <w:pPr/>
            <w:r>
              <w:rPr/>
              <w:t xml:space="preserve">Chapitre d'ouvrage</w:t>
            </w:r>
          </w:p>
          <w:p>
            <w:pPr/>
            <w:hyperlink r:id="rId42" w:history="1">
              <w:r>
                <w:rPr>
                  <w:color w:val="#410a8c"/>
                  <w:u w:val="single"/>
                </w:rPr>
                <w:t xml:space="preserve">hal-03776502v1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15406v1" TargetMode="External"/><Relationship Id="rId8" Type="http://schemas.openxmlformats.org/officeDocument/2006/relationships/hyperlink" Target="https://hal.science/search/index/?q=*&amp;authFullName_s=Julien Roger" TargetMode="External"/><Relationship Id="rId9" Type="http://schemas.openxmlformats.org/officeDocument/2006/relationships/hyperlink" Target="https://hal.science/hal-03829208v1" TargetMode="External"/><Relationship Id="rId10" Type="http://schemas.openxmlformats.org/officeDocument/2006/relationships/hyperlink" Target="https://hal.science/hal-03715375v1" TargetMode="External"/><Relationship Id="rId11" Type="http://schemas.openxmlformats.org/officeDocument/2006/relationships/hyperlink" Target="https://hal.science/hal-03805683v1" TargetMode="External"/><Relationship Id="rId12" Type="http://schemas.openxmlformats.org/officeDocument/2006/relationships/hyperlink" Target="https://hal.science/hal-03829128v1" TargetMode="External"/><Relationship Id="rId13" Type="http://schemas.openxmlformats.org/officeDocument/2006/relationships/hyperlink" Target="https://hal.sorbonne-universite.fr/hal-03777076v1" TargetMode="External"/><Relationship Id="rId14" Type="http://schemas.openxmlformats.org/officeDocument/2006/relationships/hyperlink" Target="https://hal.science/hal-04068013v1" TargetMode="External"/><Relationship Id="rId15" Type="http://schemas.openxmlformats.org/officeDocument/2006/relationships/hyperlink" Target="https://hal.science/hal-04071154v1" TargetMode="External"/><Relationship Id="rId16" Type="http://schemas.openxmlformats.org/officeDocument/2006/relationships/hyperlink" Target="https://hal.science/hal-03829045v1" TargetMode="External"/><Relationship Id="rId17" Type="http://schemas.openxmlformats.org/officeDocument/2006/relationships/hyperlink" Target="https://hal.science/hal-03789954v1" TargetMode="External"/><Relationship Id="rId18" Type="http://schemas.openxmlformats.org/officeDocument/2006/relationships/hyperlink" Target="https://hal.science/hal-03789948v1" TargetMode="External"/><Relationship Id="rId19" Type="http://schemas.openxmlformats.org/officeDocument/2006/relationships/hyperlink" Target="https://hal.science/hal-03829296v1" TargetMode="External"/><Relationship Id="rId20" Type="http://schemas.openxmlformats.org/officeDocument/2006/relationships/hyperlink" Target="https://hal.science/hal-03790492v1" TargetMode="External"/><Relationship Id="rId21" Type="http://schemas.openxmlformats.org/officeDocument/2006/relationships/hyperlink" Target="https://hal.sorbonne-universite.fr/hal-03777092v1" TargetMode="External"/><Relationship Id="rId22" Type="http://schemas.openxmlformats.org/officeDocument/2006/relationships/hyperlink" Target="https://hal.sorbonne-universite.fr/hal-03777123v1" TargetMode="External"/><Relationship Id="rId23" Type="http://schemas.openxmlformats.org/officeDocument/2006/relationships/hyperlink" Target="https://hal.science/hal-03704358v1" TargetMode="External"/><Relationship Id="rId24" Type="http://schemas.openxmlformats.org/officeDocument/2006/relationships/hyperlink" Target="https://hal.science/hal-03844236v1" TargetMode="External"/><Relationship Id="rId25" Type="http://schemas.openxmlformats.org/officeDocument/2006/relationships/hyperlink" Target="http://catalogue-editions.ens-lyon.fr/fr/livre/?ISBN13=9782847882063" TargetMode="External"/><Relationship Id="rId26" Type="http://schemas.openxmlformats.org/officeDocument/2006/relationships/hyperlink" Target="https://hal.science/hal-03844417v1" TargetMode="External"/><Relationship Id="rId27" Type="http://schemas.openxmlformats.org/officeDocument/2006/relationships/hyperlink" Target="https://hal.science/search/index/?q=*&amp;authFullName_s=Carmen Val Julian" TargetMode="External"/><Relationship Id="rId28" Type="http://schemas.openxmlformats.org/officeDocument/2006/relationships/hyperlink" Target="https://hal.science/hal-03715364v1" TargetMode="External"/><Relationship Id="rId29" Type="http://schemas.openxmlformats.org/officeDocument/2006/relationships/hyperlink" Target="https://eac.ac/books/9782813003584" TargetMode="External"/><Relationship Id="rId30" Type="http://schemas.openxmlformats.org/officeDocument/2006/relationships/hyperlink" Target="https://hal.sorbonne-universite.fr/hal-03703196v1" TargetMode="External"/><Relationship Id="rId31" Type="http://schemas.openxmlformats.org/officeDocument/2006/relationships/hyperlink" Target="https://www.iberoamericana-vervuert.es/FichaLibro.aspx?P1=146312&amp;amp;ISBN=9788484893790&amp;amp;TITULO=La%20impronta%20autoficcional%20:$b(Re)fracciones%20del%20yo%20en%20la%20narrativa%20argentina%20contempor%C3%A1nea%20/$cJos%C3%A9%20Manuel%20Gonz%C3%A1lez%20%C3%81lvarez%20(ed.)." TargetMode="External"/><Relationship Id="rId32" Type="http://schemas.openxmlformats.org/officeDocument/2006/relationships/hyperlink" Target="https://hal.science/hal-03790478v2" TargetMode="External"/><Relationship Id="rId33" Type="http://schemas.openxmlformats.org/officeDocument/2006/relationships/hyperlink" Target="https://hal.science/hal-03960460v1" TargetMode="External"/><Relationship Id="rId34" Type="http://schemas.openxmlformats.org/officeDocument/2006/relationships/hyperlink" Target="https://hal.sorbonne-universite.fr/hal-03777472v1" TargetMode="External"/><Relationship Id="rId35" Type="http://schemas.openxmlformats.org/officeDocument/2006/relationships/hyperlink" Target="https://hal.science/hal-03789938v1" TargetMode="External"/><Relationship Id="rId36" Type="http://schemas.openxmlformats.org/officeDocument/2006/relationships/hyperlink" Target="https://hal.sorbonne-universite.fr/hal-03777139v1" TargetMode="External"/><Relationship Id="rId37" Type="http://schemas.openxmlformats.org/officeDocument/2006/relationships/hyperlink" Target="https://hal.science/hal-03790461v1" TargetMode="External"/><Relationship Id="rId38" Type="http://schemas.openxmlformats.org/officeDocument/2006/relationships/hyperlink" Target="https://hal.sorbonne-universite.fr/hal-03703100v1" TargetMode="External"/><Relationship Id="rId39" Type="http://schemas.openxmlformats.org/officeDocument/2006/relationships/hyperlink" Target="https://hal.sorbonne-universite.fr/hal-03777113v1" TargetMode="External"/><Relationship Id="rId40" Type="http://schemas.openxmlformats.org/officeDocument/2006/relationships/hyperlink" Target="https://hal.science/hal-03790447v1" TargetMode="External"/><Relationship Id="rId41" Type="http://schemas.openxmlformats.org/officeDocument/2006/relationships/hyperlink" Target="https://hal.science/hal-03704347v1" TargetMode="External"/><Relationship Id="rId42" Type="http://schemas.openxmlformats.org/officeDocument/2006/relationships/hyperlink" Target="https://hal.science/hal-0377650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ROGER</dc:title>
  <dc:description>CV</dc:description>
  <dc:subject/>
  <cp:keywords/>
  <cp:category/>
  <cp:lastModifiedBy/>
  <dcterms:created xsi:type="dcterms:W3CDTF">2026-03-15T05:56:33+01:00</dcterms:created>
  <dcterms:modified xsi:type="dcterms:W3CDTF">2026-03-15T05:56:33+01:00</dcterms:modified>
</cp:coreProperties>
</file>

<file path=docProps/custom.xml><?xml version="1.0" encoding="utf-8"?>
<Properties xmlns="http://schemas.openxmlformats.org/officeDocument/2006/custom-properties" xmlns:vt="http://schemas.openxmlformats.org/officeDocument/2006/docPropsVTypes"/>
</file>