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39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Justin GOMIS </w:t>
      </w:r>
      <w:r>
        <w:rPr>
          <w:color w:val="641e6e"/>
        </w:rPr>
        <w:t xml:space="preserve">Post-doctorant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chercheur postdoctorant en sciences de gestion à l’ESC Amiens, où je contribue à la mise en place de l’Observatoire des Hauts-de-France. Mes activités combinent recherche et enseignement dans les domaines de l’innovation, de la stratégie et du management des organisations.</w:t>
      </w:r>
    </w:p>
    <w:p>
      <w:pPr/>
      <w:r>
        <w:rPr/>
        <w:t xml:space="preserve">Docteur en sciences de gestion de l’Université de Rouen Normandie, mes travaux s’inscrivent dans le champ du management stratégique de l’innovation, avec un intérêt particulier pour les processus de cocréation et d’innovation ouverte via les plateformes numériques. J’analyse comment les entreprises orchestrent les interactions entre acteurs internes et externes pour générer de la valeur collective et durable.</w:t>
      </w:r>
    </w:p>
    <w:p>
      <w:pPr>
        <w:numPr>
          <w:ilvl w:val="0"/>
          <w:numId w:val="1"/>
        </w:numPr>
      </w:pPr>
      <w:r>
        <w:rPr>
          <w:b w:val="1"/>
          <w:bCs w:val="1"/>
        </w:rPr>
        <w:t xml:space="preserve">Mes recherches actuelles explorent également :</w:t>
      </w:r>
    </w:p>
    <w:p>
      <w:pPr/>
      <w:r>
        <w:rPr/>
        <w:t xml:space="preserve">les communautés d’intelligence artificielle dans un contexte africain,</w:t>
      </w:r>
    </w:p>
    <w:p>
      <w:pPr/>
      <w:r>
        <w:rPr/>
        <w:t xml:space="preserve">ainsi que les tensions inhérentes à l’adoption et à l’usage de l’IA dans la recherche et les organisations.</w:t>
      </w:r>
    </w:p>
    <w:p>
      <w:pPr>
        <w:numPr>
          <w:ilvl w:val="0"/>
          <w:numId w:val="2"/>
        </w:numPr>
      </w:pPr>
      <w:r>
        <w:rPr>
          <w:b w:val="1"/>
          <w:bCs w:val="1"/>
        </w:rPr>
        <w:t xml:space="preserve">À l’ESC Amiens, j’enseigne notamment :</w:t>
      </w:r>
    </w:p>
    <w:p>
      <w:pPr/>
      <w:r>
        <w:rPr/>
        <w:t xml:space="preserve">The Economics of Innovation: Disruptions, Technologies and Transformations</w:t>
      </w:r>
    </w:p>
    <w:p>
      <w:pPr/>
      <w:r>
        <w:rPr/>
        <w:t xml:space="preserve">Project Management / Management de projets (en français et en anglais)</w:t>
      </w:r>
    </w:p>
    <w:p>
      <w:pPr/>
      <w:r>
        <w:rPr/>
        <w:t xml:space="preserve">Decisions and Risks</w:t>
      </w:r>
    </w:p>
    <w:p>
      <w:pPr/>
      <w:r>
        <w:rPr/>
        <w:t xml:space="preserve">J’ai auparavant enseigné à l’Université de Rouen Normandie (Théories des organisations, Méthodes d’études quantitatives, Management de la distribution, RSE, E-business, etc.) et participé à plusieurs colloques et groupes de recherche (AIMS, GT-Innovation, K’OR).</w:t>
      </w:r>
    </w:p>
    <w:p>
      <w:pPr>
        <w:numPr>
          <w:ilvl w:val="0"/>
          <w:numId w:val="3"/>
        </w:numPr>
      </w:pPr>
      <w:r>
        <w:rPr>
          <w:b w:val="1"/>
          <w:bCs w:val="1"/>
        </w:rPr>
        <w:t xml:space="preserve">Mes principaux axes de recherche sont :</w:t>
      </w:r>
    </w:p>
    <w:p>
      <w:pPr/>
      <w:r>
        <w:rPr/>
        <w:t xml:space="preserve">Management de l’innovation et de la cocréation</w:t>
      </w:r>
    </w:p>
    <w:p>
      <w:pPr/>
      <w:r>
        <w:rPr/>
        <w:t xml:space="preserve">Écosystèmes d’innovation et plateformes numériques</w:t>
      </w:r>
    </w:p>
    <w:p>
      <w:pPr/>
      <w:r>
        <w:rPr/>
        <w:t xml:space="preserve">Intelligence artificielle, tensions et usages organisationnels</w:t>
      </w:r>
    </w:p>
    <w:p>
      <w:pPr/>
      <w:r>
        <w:rPr/>
        <w:t xml:space="preserve">Gouvernance et dynamiques collaboratives</w:t>
      </w:r>
    </w:p>
    <w:p>
      <w:pPr/>
      <w:r>
        <w:rPr/>
        <w:t xml:space="preserve">Stratégies de durabilité et responsabilité sociale</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0D7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179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DA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Justin GOMIS</dc:title>
  <dc:description>CV</dc:description>
  <dc:subject/>
  <cp:keywords/>
  <cp:category/>
  <cp:lastModifiedBy/>
  <dcterms:created xsi:type="dcterms:W3CDTF">2026-05-01T11:56:07+02:00</dcterms:created>
  <dcterms:modified xsi:type="dcterms:W3CDTF">2026-05-01T11:56:07+02:00</dcterms:modified>
</cp:coreProperties>
</file>

<file path=docProps/custom.xml><?xml version="1.0" encoding="utf-8"?>
<Properties xmlns="http://schemas.openxmlformats.org/officeDocument/2006/custom-properties" xmlns:vt="http://schemas.openxmlformats.org/officeDocument/2006/docPropsVTypes"/>
</file>