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Justine LOISY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Giorgio Vasari et le relief de la Terza Maniera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Justine Loisy</w:t>
              </w:r>
            </w:hyperlink>
          </w:p>
          <w:p>
            <w:pPr/>
            <w:r>
              <w:rPr/>
              <w:t xml:space="preserve">Art et histoire de l'art.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hal-03508862v1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3508862v1" TargetMode="External"/><Relationship Id="rId9" Type="http://schemas.openxmlformats.org/officeDocument/2006/relationships/hyperlink" Target="https://hal.science/search/index/?q=*&amp;authFullName_s=Justine Loisy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LOISY</dc:title>
  <dc:description>CV</dc:description>
  <dc:subject/>
  <cp:keywords/>
  <cp:category/>
  <cp:lastModifiedBy/>
  <dcterms:created xsi:type="dcterms:W3CDTF">2026-03-05T20:17:24+01:00</dcterms:created>
  <dcterms:modified xsi:type="dcterms:W3CDTF">2026-03-05T20:17:24+01:00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