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Ghazouani </w:t>
      </w:r>
      <w:r>
        <w:rPr>
          <w:color w:val="641e6e"/>
        </w:rPr>
        <w:t xml:space="preserve">Master's student in Biotechnology and Health, specializing in genetics, epigenetics, and bioinformatics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karim-ghazouani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0009-0009-9159-4118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 a Master's student in Biotechnology and Health, specializing in genetics, epigenetics, and bioinformatics, I am deeply passionate about research in the fields of gene expression, gene cloning, and immunogenetics. My academic journey has fostered a strong interest in the study of genetic polymorphisms and the transformative potential of advanced biotechnologies in health sciences. I am highly motivated by the capacity of genetic research to offer innovative solutions to complex health challenges. I thrive in dynamic, research-oriented environments where I can actively contribute to the advancement of scientific knowledge.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51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m-ghazouani" TargetMode="External"/><Relationship Id="rId8" Type="http://schemas.openxmlformats.org/officeDocument/2006/relationships/hyperlink" Target="https://orcid.org/0009-0009-9159-411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Ghazouani</dc:title>
  <dc:description>CV</dc:description>
  <dc:subject/>
  <cp:keywords/>
  <cp:category/>
  <cp:lastModifiedBy/>
  <dcterms:created xsi:type="dcterms:W3CDTF">2026-03-16T01:24:13+01:00</dcterms:created>
  <dcterms:modified xsi:type="dcterms:W3CDTF">2026-03-16T01:24:13+01:00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