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Pinel </w:t>
      </w:r>
      <w:r>
        <w:rPr>
          <w:color w:val="641e6e"/>
        </w:rPr>
        <w:t xml:space="preserve">Enseignant chercheur MCF en Arts plastiques18e section CNU.Université Paul-Valéry Montpellier 3, département Arts plastiques.Co-responsable du master mention Arts plastiques.Laboratoire RIRRA21, programme &amp;quot;Pratiques Plastiques Contemporaines et contre-cultures&amp;quot;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karine-pinel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0000-0002-5984-4879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 d'une pratique plastique artistique théorisée : </w:t>
      </w:r>
      <w:hyperlink r:id="rId9" w:history="1">
        <w:r>
          <w:rPr>
            <w:color w:val="#410a8c"/>
            <w:u w:val="single"/>
          </w:rPr>
          <w:t xml:space="preserve">http://nebuloscope.com/</w:t>
        </w:r>
      </w:hyperlink>
    </w:p>
    <w:p>
      <w:pPr/>
      <w:r>
        <w:rPr/>
        <w:t xml:space="preserve">Activités professionnelles au sein d'entreprises privées avant 2006 : bureau d’architecture; atelier de création et de restauration de vitraux de Jean-Dominique Fleury, réalisateur des vitraux de Pierre Soulages à Conques; cabinet d’architecture intérieure.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Landscape(s)#1 de la compagnie La migration, forme in situ pour une œuvre circassienne métaphorique du travail émancipateur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Circus Science</w:t>
            </w:r>
            <w:r>
              <w:rPr/>
              <w:t xml:space="preserve">, 2019, Le cirque des humains et des animaux au travail, 1,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Machinarium : du plaisir esthétique postmoderne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2014, 3 (1), pp.101-113.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⟨10.3166/RIN.3.101‐113⟩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colorés et esthétique de la réception. Pour un art du filtre contemporain.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Primaires</w:t>
            </w:r>
            <w:r>
              <w:rPr/>
              <w:t xml:space="preserve">, 2005, 162 (septembre),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hal-03064076v1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One heart, one tree » formes, imaginaires et enjeux d’une intervention artistique urbaine in situ, hight tech.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soft power des technologies artistiques » Organisée par le programme « Pratiques Plastiques Contemporaines et contre cultures »</w:t>
            </w:r>
            <w:r>
              <w:rPr/>
              <w:t xml:space="preserve">, Organisée par le programme « Pratiques Plastiques Contemporaines et contre cultures » du RIRRA 21 Université Paul-Valéry Montpellier 3 en collaboration avec le CELAT, Centre de recherche Cultures – Arts – Sociétés, a pour programmation « Faire monde : les devenirs de la pluralisation », UQAM.,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in situ, entre tradition, postmodernité et utopie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Ouvrir l’atelier</w:t>
            </w:r>
            <w:r>
              <w:rPr/>
              <w:t xml:space="preserve">, programme transversal Recherche création du RIRRA21; Marie Joqueviel-Bourjea, Dec 2020, Montpellier, France. pp.33-46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art in situ et les imaginaires de l’identité : quelles formes, quels contextes pour quelles valeurs?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Identités fantasmées à l’ère du technolibéralisme</w:t>
            </w:r>
            <w:r>
              <w:rPr/>
              <w:t xml:space="preserve">, Programme « Pratiques Plastiques Contemporaines et contre cultures » du RIRRA 21 Université Paul-Valéry Montpellier 3, France,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art et imaginaire écologique : formes artistiques au rythme des enjeux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Slow art, Slow game, le slow en questions</w:t>
            </w:r>
            <w:r>
              <w:rPr/>
              <w:t xml:space="preserve">, programme Pratiques plastiques contemporaines et contre-cultures,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sensibles in situ : objets plastiques artistiques et outils pédagogiques pour l’acquisition et la consolidation de savoirs sur notre environnement par une approche sensible.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Platem « Cartographie et narrations sensibles », 16 et 17 décembre 2019.</w:t>
            </w:r>
            <w:r>
              <w:rPr/>
              <w:t xml:space="preserve">, Platem et le projet de recherche Foodscapes. Maison des Sciences de l'Homme - MSH Sud,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recherche création en Arts plastiques in situ pour un droit à la vile et à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européen « Art For Science ! Unlocking Arts power for Science &amp; Research»</w:t>
            </w:r>
            <w:r>
              <w:rPr/>
              <w:t xml:space="preserve">, Montpellier Université d'Excellence (MUSE), Maison des Sciences de l'Homme - MSH Sud,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écologiques: Arts plastiques in situ comme outil de soutien de la pensée et de l'action citoyenne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de l'école doctorale d'été EthicHum "Penser l'éthique avec les humanités", (atelier "Art, ethique et avenir ?"), Université Paul Valéry Montpellier III Montpellier, 20-22 juin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plastiques contemporaines dans l'espace public urbain : pour quelles publicités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relation entre l'art et la ville", Plan Académique de Formation, Montpellier, 26 janvier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comme construction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édition du projet interacadémique "Débats citoyen en Rhônes-Alpes", table ronde « l'art une tribune citoyenne ? », organisée par le collège Marguerite Duras, Montélimar, 30 mars 2018</w:t>
            </w:r>
            <w:r>
              <w:rPr/>
              <w:t xml:space="preserve">, 2018, Montélimar,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Renoncement à l'art comme fin ou politisation de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Pratiques Plastiques Contemporaines "La contre-culture", Université Paul-Valéry, Montpellier, 3 mai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numérique urbain, réalité augmentée et corps postmodernes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les jeux vidéo ubiquitaires</w:t>
            </w:r>
            <w:r>
              <w:rPr/>
              <w:t xml:space="preserve">, laboratoire RIRRA21 de l'UM3 et LIRMM de l'UM, Nov 2014, Montpellier,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⟨10.21409/HAL-01649216⟩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Anooki », jeux vidéo, spectacles lumières, web série et autres : du jeu à tous les étages mais encore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"Santé et jeux vidéo. L’homo ludens du 21e siècle"</w:t>
            </w:r>
            <w:r>
              <w:rPr/>
              <w:t xml:space="preserve">, RIRRA 21 et LIRMM Nov 2015, Montpellier,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⟨10.21409/HAL-01649234⟩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situations postmodernes et valeurs dominantes : pratiques plastiques contemporaines in situ, entre révolution situationniste et conformisme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"Guy Debord. Hypersociété du spectacle et hypermodernité", Université Paul Valéry Montpellier 3, 27 Mars 2017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et les limites du représentable dans l'oeuvre &amp;quot;L'Etat matraquant la liberté&amp;quot; du street artist Goin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 d'été EthicHum "Penser l'éthique avec les humanités", Université Montpellier 3, 13-16 septembre 2017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Dispatchwork, Space Invaders, le jeu, le street art et la 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JEU / JEU et ART</w:t>
            </w:r>
            <w:r>
              <w:rPr/>
              <w:t xml:space="preserve">, RIRRA 21 et LARA-SEPPIA, Nov 2016, Montpellier,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⟨10.5281/zenodo.1247033⟩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hal-03073086v2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Efficiences et limites du concept de publicité d'Habermas pour la pratique plastique contemporaine dans l'espace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Pratiques Plastiques Contemporaines, « Concepts théoriques de l'Ecole de Francfort à l'épreuve de la pratique plastique artistique », Université Paul Valéry Montpellier III, 10 novembre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matraquant la liberté&amp;quot;, le contexte d'une polémique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Pratiques Plastiques Contemporaines "Analyse sociocritique d'oeuvres contemporaines", lab. RIRRA21, Montpellier, 16 novembre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plastiques artistiques urbaines et publicité ou comment faire voir et faire agir de travers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Jürgen Habermas, quelles nouvelles formes artistiques pour L'Agir communicationnel », Université Paul-Valéry, Montpellier, 13 avril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Colorer la ville : pratiques artistiques contemporaines dans l’espace urbain et enjeux de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Centre Français de la Couleur « Sensibilités chromatiques », Toulouse-Albi, 9-10 avril 2016</w:t>
            </w:r>
            <w:r>
              <w:rPr/>
              <w:t xml:space="preserve">, Centre Français de la Couleur,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fête des lumières aux arts publics urbains, pour une illusion postmoderne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Pratiques Plastiques Contemporaines "Analyse sociocritique d'oeuvres contemporaines", Université Paul Valéry Montpellier 3, 24 septembre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hal-03073222v1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Bedrich Fritta, le dessin pour arme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Pratiques Plastiques Contemporaines « Analyse sociocritique d'oeuvres contemporaines », Université Paul Valery, Montpellier, 3 décembre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Flux&amp;quot; de Stéfane Perraud : plastique du réseau et réification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Georg Lukács, une théorie critique de l'art », Université Paul-Valéry, Montpellier, 2 avril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s'approprier la question de la culture et des arts en mutation comme objet de recherche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Pratiques Plastiques Contemporaines « Culture et arts en mutation : Malaise dans la Civilisation? », Université Paul-Valéry, Montpellier, 25 septembre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 de l'esprit du temps. Arts, culture, idéologies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Couleurs de l'esprit du temps. Arts, culture, idéologies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Fiction, immersion : l'esthétique poétique postmoderne de Machinarium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Artgame 2013, Art game et game art, salon du jeu vidéo Montpellier in Game, 18-22 novembre 2013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lieux publics: quelles valeurs pour quelles fonctions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Congrès, "Biennale « Passage(s). Design Arts et transmission » Le Rouge", Université Toulouse II - Jean Jaurès, Toulouse, 20-30 mars 2014.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art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"Pratiques plastiques contemporaines et contre-culture", Université Paul-Valéry, Montpellier, 6-8 novembre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couleur dans les projets de création, partis pris esthétiques et contexte de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l'axe ECART du laboratoire IRIEC, Université Paul Valéry, Montpellier, 9 décembre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 pris esthétiques et sémantiques de la compagnie de spectacles de rues Royal de Luxe et des « Machines poétiques » du groupe de musique électronique Ez3kiel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ECART du laboratoire IRIEC, Université Paul Valéry, Montpellier, 17 Janvier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d'Expérience esthétique chez John Dewey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ECART du laboratoire IRIEC, Université Paul Valéry, Montpellier, 29 Novembre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Material, texture and pattern construction in a contemporary art of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"Expert Symposium on visual appearance", Paris, 19-20 octobre 2006</w:t>
            </w:r>
            <w:r>
              <w:rPr/>
              <w:t xml:space="preserve">, la Compagnie Internationale de l’Eclairage (C.I.E.), 2006, Paris, France. pp.216-220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pour désigner les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"Architecture, littérature et autres arts: interactions, hybridations", 16-18 février 2006, Paris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esthétique dans l’art contemporain ou la question d’une esthétique de la réception de l’œuvre par la couleur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Couleurs gourmandes. Sépia et les couleurs de la vie</w:t>
            </w:r>
            <w:r>
              <w:rPr/>
              <w:t xml:space="preserve">, 2005, Cordes-Tolosannes,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phenomenons and design reception for a contemporary art of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Congress of the International Color Association (AIC 2005)</w:t>
            </w:r>
            <w:r>
              <w:rPr/>
              <w:t xml:space="preserve">, May 2005,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hommage aux nuages. Mise en espace de la couleur filtrante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rêve à la réalité 2004</w:t>
            </w:r>
            <w:r>
              <w:rPr/>
              <w:t xml:space="preserve">, l’Uzine d’art et d’essais Autresens, Sep 2004, Mazères sur Salat,,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du filtre dynamique : textile composite et phénomènes colorés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entretiens de Physique – Industrie « La couleur. Origines, Perception et implications »</w:t>
            </w:r>
            <w:r>
              <w:rPr/>
              <w:t xml:space="preserve">, Société Française de Physique (SFP), la Société Française de Chimie (SFC), le Conseil National des Ingénieurs et des Scientifiques de France (CNISF),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 actuelles : manifestations colorées et poïétique de l’œuvre.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Iris. Essence et sens des couleurs.</w:t>
            </w:r>
            <w:r>
              <w:rPr/>
              <w:t xml:space="preserve">, 2005, Nancy,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du filtre dans l'habitat : design d'espaces pour du design de lieux, une pratique d'art impliqué.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/>
              <w:t xml:space="preserve">Art et histoire de l'art. Toulouse 2 -Le Mirail (aujourd'hui Université Toulouse - Jean Jaurès)., 2003.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tel-03674707v1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1D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pinel" TargetMode="External"/><Relationship Id="rId8" Type="http://schemas.openxmlformats.org/officeDocument/2006/relationships/hyperlink" Target="https://orcid.org/0000-0002-5984-4879" TargetMode="External"/><Relationship Id="rId9" Type="http://schemas.openxmlformats.org/officeDocument/2006/relationships/hyperlink" Target="http://nebuloscope.com/" TargetMode="External"/><Relationship Id="rId10" Type="http://schemas.openxmlformats.org/officeDocument/2006/relationships/hyperlink" Target="https://univ-montpellier3-paul-valery.hal.science/hal-03674668v1" TargetMode="External"/><Relationship Id="rId11" Type="http://schemas.openxmlformats.org/officeDocument/2006/relationships/hyperlink" Target="https://hal.science/search/index/?q=*&amp;authFullName_s=Karine Pinel" TargetMode="External"/><Relationship Id="rId12" Type="http://schemas.openxmlformats.org/officeDocument/2006/relationships/hyperlink" Target="https://hal.science/hal-03063026v1" TargetMode="External"/><Relationship Id="rId13" Type="http://schemas.openxmlformats.org/officeDocument/2006/relationships/hyperlink" Target="https://dx.doi.org/10.3166/RIN.3.101&#8208;113" TargetMode="External"/><Relationship Id="rId14" Type="http://schemas.openxmlformats.org/officeDocument/2006/relationships/hyperlink" Target="https://hal.science/hal-03064076v1" TargetMode="External"/><Relationship Id="rId15" Type="http://schemas.openxmlformats.org/officeDocument/2006/relationships/hyperlink" Target="https://univ-montpellier3-paul-valery.hal.science/hal-04844501v1" TargetMode="External"/><Relationship Id="rId16" Type="http://schemas.openxmlformats.org/officeDocument/2006/relationships/hyperlink" Target="https://univ-montpellier3-paul-valery.hal.science/hal-04486426v1" TargetMode="External"/><Relationship Id="rId17" Type="http://schemas.openxmlformats.org/officeDocument/2006/relationships/hyperlink" Target="https://univ-montpellier3-paul-valery.hal.science/hal-04208202v1" TargetMode="External"/><Relationship Id="rId18" Type="http://schemas.openxmlformats.org/officeDocument/2006/relationships/hyperlink" Target="https://univ-montpellier3-paul-valery.hal.science/hal-03625546v1" TargetMode="External"/><Relationship Id="rId19" Type="http://schemas.openxmlformats.org/officeDocument/2006/relationships/hyperlink" Target="https://univ-montpellier3-paul-valery.hal.science/hal-03623841v1" TargetMode="External"/><Relationship Id="rId20" Type="http://schemas.openxmlformats.org/officeDocument/2006/relationships/hyperlink" Target="https://univ-montpellier3-paul-valery.hal.science/hal-03674678v1" TargetMode="External"/><Relationship Id="rId21" Type="http://schemas.openxmlformats.org/officeDocument/2006/relationships/hyperlink" Target="https://hal.science/hal-02107812v1" TargetMode="External"/><Relationship Id="rId22" Type="http://schemas.openxmlformats.org/officeDocument/2006/relationships/hyperlink" Target="https://hal.science/hal-02133100v1" TargetMode="External"/><Relationship Id="rId23" Type="http://schemas.openxmlformats.org/officeDocument/2006/relationships/hyperlink" Target="https://hal.science/hal-02133094v1" TargetMode="External"/><Relationship Id="rId24" Type="http://schemas.openxmlformats.org/officeDocument/2006/relationships/hyperlink" Target="https://hal.science/hal-02107803v2" TargetMode="External"/><Relationship Id="rId25" Type="http://schemas.openxmlformats.org/officeDocument/2006/relationships/hyperlink" Target="https://hal.science/hal-01649216v1" TargetMode="External"/><Relationship Id="rId26" Type="http://schemas.openxmlformats.org/officeDocument/2006/relationships/hyperlink" Target="https://dx.doi.org/10.21409/HAL-01649216" TargetMode="External"/><Relationship Id="rId27" Type="http://schemas.openxmlformats.org/officeDocument/2006/relationships/hyperlink" Target="https://hal.science/hal-01649234v1" TargetMode="External"/><Relationship Id="rId28" Type="http://schemas.openxmlformats.org/officeDocument/2006/relationships/hyperlink" Target="https://dx.doi.org/10.21409/HAL-01649234" TargetMode="External"/><Relationship Id="rId29" Type="http://schemas.openxmlformats.org/officeDocument/2006/relationships/hyperlink" Target="https://hal.science/hal-03075113v1" TargetMode="External"/><Relationship Id="rId30" Type="http://schemas.openxmlformats.org/officeDocument/2006/relationships/hyperlink" Target="https://hal.science/hal-03075112v1" TargetMode="External"/><Relationship Id="rId31" Type="http://schemas.openxmlformats.org/officeDocument/2006/relationships/hyperlink" Target="https://hal.science/hal-03073086v2" TargetMode="External"/><Relationship Id="rId32" Type="http://schemas.openxmlformats.org/officeDocument/2006/relationships/hyperlink" Target="https://dx.doi.org/10.5281/zenodo.1247033" TargetMode="External"/><Relationship Id="rId33" Type="http://schemas.openxmlformats.org/officeDocument/2006/relationships/hyperlink" Target="https://hal.science/hal-03075115v1" TargetMode="External"/><Relationship Id="rId34" Type="http://schemas.openxmlformats.org/officeDocument/2006/relationships/hyperlink" Target="https://hal.science/hal-03075114v1" TargetMode="External"/><Relationship Id="rId35" Type="http://schemas.openxmlformats.org/officeDocument/2006/relationships/hyperlink" Target="https://hal.science/hal-02133097v1" TargetMode="External"/><Relationship Id="rId36" Type="http://schemas.openxmlformats.org/officeDocument/2006/relationships/hyperlink" Target="https://hal.science/hal-02133096v1" TargetMode="External"/><Relationship Id="rId37" Type="http://schemas.openxmlformats.org/officeDocument/2006/relationships/hyperlink" Target="https://hal.science/hal-03073222v1" TargetMode="External"/><Relationship Id="rId38" Type="http://schemas.openxmlformats.org/officeDocument/2006/relationships/hyperlink" Target="https://hal.science/hal-02133117v1" TargetMode="External"/><Relationship Id="rId39" Type="http://schemas.openxmlformats.org/officeDocument/2006/relationships/hyperlink" Target="https://hal.science/hal-02133098v1" TargetMode="External"/><Relationship Id="rId40" Type="http://schemas.openxmlformats.org/officeDocument/2006/relationships/hyperlink" Target="https://hal.science/hal-02133099v1" TargetMode="External"/><Relationship Id="rId41" Type="http://schemas.openxmlformats.org/officeDocument/2006/relationships/hyperlink" Target="https://hal.science/hal-03077411v1" TargetMode="External"/><Relationship Id="rId42" Type="http://schemas.openxmlformats.org/officeDocument/2006/relationships/hyperlink" Target="https://hal.science/hal-03069681v1" TargetMode="External"/><Relationship Id="rId43" Type="http://schemas.openxmlformats.org/officeDocument/2006/relationships/hyperlink" Target="https://hal.science/hal-03073212v1" TargetMode="External"/><Relationship Id="rId44" Type="http://schemas.openxmlformats.org/officeDocument/2006/relationships/hyperlink" Target="https://hal.science/hal-02133095v1" TargetMode="External"/><Relationship Id="rId45" Type="http://schemas.openxmlformats.org/officeDocument/2006/relationships/hyperlink" Target="https://hal.science/hal-02177331v1" TargetMode="External"/><Relationship Id="rId46" Type="http://schemas.openxmlformats.org/officeDocument/2006/relationships/hyperlink" Target="https://hal.science/hal-03073223v1" TargetMode="External"/><Relationship Id="rId47" Type="http://schemas.openxmlformats.org/officeDocument/2006/relationships/hyperlink" Target="https://hal.science/hal-03075140v1" TargetMode="External"/><Relationship Id="rId48" Type="http://schemas.openxmlformats.org/officeDocument/2006/relationships/hyperlink" Target="https://hal.science/hal-03076421v1" TargetMode="External"/><Relationship Id="rId49" Type="http://schemas.openxmlformats.org/officeDocument/2006/relationships/hyperlink" Target="https://hal.science/hal-03072088v1" TargetMode="External"/><Relationship Id="rId50" Type="http://schemas.openxmlformats.org/officeDocument/2006/relationships/hyperlink" Target="https://univ-montpellier3-paul-valery.hal.science/hal-03674689v1" TargetMode="External"/><Relationship Id="rId51" Type="http://schemas.openxmlformats.org/officeDocument/2006/relationships/hyperlink" Target="https://hal.science/hal-03076422v1" TargetMode="External"/><Relationship Id="rId52" Type="http://schemas.openxmlformats.org/officeDocument/2006/relationships/hyperlink" Target="https://univ-montpellier3-paul-valery.hal.science/hal-03673170v1" TargetMode="External"/><Relationship Id="rId53" Type="http://schemas.openxmlformats.org/officeDocument/2006/relationships/hyperlink" Target="https://univ-montpellier3-paul-valery.hal.science/hal-03673210v1" TargetMode="External"/><Relationship Id="rId54" Type="http://schemas.openxmlformats.org/officeDocument/2006/relationships/hyperlink" Target="https://hal.science/hal-03064075v1" TargetMode="External"/><Relationship Id="rId55" Type="http://schemas.openxmlformats.org/officeDocument/2006/relationships/hyperlink" Target="https://univ-montpellier3-paul-valery.hal.science/tel-03674707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Pinel</dc:title>
  <dc:description>CV</dc:description>
  <dc:subject/>
  <cp:keywords/>
  <cp:category/>
  <cp:lastModifiedBy/>
  <dcterms:created xsi:type="dcterms:W3CDTF">2026-03-07T06:31:09+01:00</dcterms:created>
  <dcterms:modified xsi:type="dcterms:W3CDTF">2026-03-07T06:31:09+01:00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