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 Katherine Brantley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Re-framing the Specificity Debate in the Lansod Sector around Pragmatics : an Action Research Project Exploring the Development of Flexible Pragmatic Skills instead of “General English” for Second-year Students in Culture and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Katherine Brantley</w:t>
              </w:r>
            </w:hyperlink>
          </w:p>
          <w:p>
            <w:pPr/>
            <w:r>
              <w:rPr/>
              <w:t xml:space="preserve">Linguistics. Université de Lille, 2020. English.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2020LILUH020⟩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tel-03167432v1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discourse communities do things with words: linking ESP research with research in instructional pragmatics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Kate Brantley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Society of English</w:t>
            </w:r>
            <w:r>
              <w:rPr/>
              <w:t xml:space="preserve">, Université de Lyon 1, Université de Lyon 2, Université de Lyon 2, ENS de Lyon, Aug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nos étudiants aux évolutions communicationnelles ? : Le développement d'une compétence pragmatique flexible chez les étudiants d'anglais en L2 Culture et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Kate Brantley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RANACLES - Transition(s) dans et pour les centres de Langues et de ressources en Langues</w:t>
            </w:r>
            <w:r>
              <w:rPr/>
              <w:t xml:space="preserve">, ENS de Lyon,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student evaluations of the prototypicality of genre instances to elicit reflections about the nature of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Kate Brantley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d'Études- Les genres en anglais de spécialité : définitions, méthodologies d’analyse et retombées pédagogique</w:t>
            </w:r>
            <w:r>
              <w:rPr/>
              <w:t xml:space="preserve">, Université de Paris 8,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text and context: towards a sociocognitive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Kate Brantley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Conférence of the European Society of English</w:t>
            </w:r>
            <w:r>
              <w:rPr/>
              <w:t xml:space="preserve">, University of Masaryk (Brno, Czech Republic),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Technical Language: An Ethnographic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Kate Brantley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in English for Specific Purposes as a ferment of intellection and innovation for research, didactics and pedagogy</w:t>
            </w:r>
            <w:r>
              <w:rPr/>
              <w:t xml:space="preserve">, Université de Bordeaux,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hal-04521586v1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3167432v1" TargetMode="External"/><Relationship Id="rId9" Type="http://schemas.openxmlformats.org/officeDocument/2006/relationships/hyperlink" Target="https://hal.science/search/index/?q=*&amp;authFullName_s=Mary Katherine Brantley" TargetMode="External"/><Relationship Id="rId10" Type="http://schemas.openxmlformats.org/officeDocument/2006/relationships/hyperlink" Target="https://www.theses.fr/2020LILUH020" TargetMode="External"/><Relationship Id="rId11" Type="http://schemas.openxmlformats.org/officeDocument/2006/relationships/hyperlink" Target="https://hal.science/hal-04521679v1" TargetMode="External"/><Relationship Id="rId12" Type="http://schemas.openxmlformats.org/officeDocument/2006/relationships/hyperlink" Target="https://hal.science/search/index/?q=*&amp;authFullName_s=Kate Brantley" TargetMode="External"/><Relationship Id="rId13" Type="http://schemas.openxmlformats.org/officeDocument/2006/relationships/hyperlink" Target="https://hal.science/hal-04521700v1" TargetMode="External"/><Relationship Id="rId14" Type="http://schemas.openxmlformats.org/officeDocument/2006/relationships/hyperlink" Target="https://hal.science/hal-04521656v1" TargetMode="External"/><Relationship Id="rId15" Type="http://schemas.openxmlformats.org/officeDocument/2006/relationships/hyperlink" Target="https://hal.science/hal-04521631v1" TargetMode="External"/><Relationship Id="rId16" Type="http://schemas.openxmlformats.org/officeDocument/2006/relationships/hyperlink" Target="https://hal.science/hal-0452158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Katherine Brantley</dc:title>
  <dc:description>CV</dc:description>
  <dc:subject/>
  <cp:keywords/>
  <cp:category/>
  <cp:lastModifiedBy/>
  <dcterms:created xsi:type="dcterms:W3CDTF">2026-04-07T17:24:13+02:00</dcterms:created>
  <dcterms:modified xsi:type="dcterms:W3CDTF">2026-04-07T17:24:13+02:00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