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Kateryna Zakharova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kateryna-zakharova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0000-0003-2373-5723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spécifiques de la traduction des arrêts de la Cour européenne des droits de l’Homme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Kateryna Zakharova</w:t>
              </w:r>
            </w:hyperlink>
          </w:p>
          <w:p>
            <w:pPr/>
            <w:r>
              <w:rPr/>
              <w:t xml:space="preserve">CIPA, collection RPA. </w:t>
            </w:r>
            <w:r>
              <w:rPr>
                <w:i w:val="1"/>
                <w:iCs w:val="1"/>
              </w:rPr>
              <w:t xml:space="preserve">Regards sur la perception et perception(s) de la société</w:t>
            </w:r>
            <w:r>
              <w:rPr/>
              <w:t xml:space="preserve">, 6, pp. 187-203, 2025, 978-2-9603399-0-1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hal-05020770v1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des termes juridiques du droit européen : spécificités et défis contemporains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Kateryna Zakharova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"Rencontres des jeunes traductologues. La place de l’humain en traduction et en interprétation".</w:t>
            </w:r>
            <w:r>
              <w:rPr/>
              <w:t xml:space="preserve">, ESIT, Université Sorbonne Nouvelle; Université Paris Cité, May 2024, Paris, France. https://rjt.sciencesconf.org/data/p./Programme_RJT_2024.pdf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hal-05074149v1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036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teryna-zakharova" TargetMode="External"/><Relationship Id="rId8" Type="http://schemas.openxmlformats.org/officeDocument/2006/relationships/hyperlink" Target="https://orcid.org/0000-0003-2373-5723" TargetMode="External"/><Relationship Id="rId9" Type="http://schemas.openxmlformats.org/officeDocument/2006/relationships/hyperlink" Target="https://hal.science/hal-05020770v1" TargetMode="External"/><Relationship Id="rId10" Type="http://schemas.openxmlformats.org/officeDocument/2006/relationships/hyperlink" Target="https://hal.science/search/index/?q=*&amp;authFullName_s=Kateryna Zakharova" TargetMode="External"/><Relationship Id="rId11" Type="http://schemas.openxmlformats.org/officeDocument/2006/relationships/hyperlink" Target="https://hal.science/hal-05074149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Kateryna Zakharova</dc:title>
  <dc:description>CV</dc:description>
  <dc:subject/>
  <cp:keywords/>
  <cp:category/>
  <cp:lastModifiedBy/>
  <dcterms:created xsi:type="dcterms:W3CDTF">2026-05-01T21:29:53+02:00</dcterms:created>
  <dcterms:modified xsi:type="dcterms:W3CDTF">2026-05-01T21:29:53+02:00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