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Kelly Redouté </w:t>
      </w:r>
      <w:r>
        <w:rPr>
          <w:color w:val="641e6e"/>
        </w:rPr>
        <w:t xml:space="preserve">Doctorante en géographie à l'EHESS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kelly-redoute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0000-0002-0685-2533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fonciers en conflit au Mexique : les ejidos dans l’économie mondialisée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2025, L'Amérique latine : émergence, inégalités, défis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l’agriculture urbaine à Quito : vers la formalisation d’un « droit à la ville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61-62,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du discours autochtone : stratégie d’opposition et innovations territoriales dans le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Belgeo. Revue Belge de Géographie</w:t>
            </w:r>
            <w:r>
              <w:rPr/>
              <w:t xml:space="preserve">, 2021, 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⟨10.4000/belgeo.48749⟩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halshs-03285707v1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au Mexique. Reconfigurations des ressources de l’espace rural et de leur gouvernance dans un contexte néolibéral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Comité Technique "Foncier &amp; développement"; Agence française de développement; Ministère de l'Europe et des Affaires Etrangères.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 – Le nord-ouest du Yucatan : intégration dans l’économie mondialisée et fragmentation locale d’une région en pleine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https://cnes.fr/geoimage/mexique-nord-ouest-yucatan-integration-leconomie-mondialisee-fragmentation-locale-dune-region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México – Mérida y la antigua zona henequenera de Yucatán: integración en la economía globalizada y fragmentación local de una región en plena mutación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/>
              <w:t xml:space="preserve">2021, https://cnes.fr/geoimage/mexico-merida-y-antigua-zona-henequenera-de-yucatan-integracion-economia-globalizada-y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judicialización de los conflictos agrarios en Yucatán: los bienes comunes a prueba del derecho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Consejo Europeo de Investigaciones Sociales de América Latina</w:t>
            </w:r>
            <w:r>
              <w:rPr/>
              <w:t xml:space="preserve">, IHEAL, IdA, USN, CREDA, Jun 2025,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lucha por la tierra y la construcción de los derechos agrarios en la primera mitad del siglo XX: estrategias legales, materialidad de los lugares y conflictos en un ejido oaxaqueño (México)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de la Asociación latinoamericana de historia rural</w:t>
            </w:r>
            <w:r>
              <w:rPr/>
              <w:t xml:space="preserve">, CIESAS, ALAHR, CEH-COLMEX, CEHAL, CHAYA, UADY, COLMICH, COLMexiquense, Escuela de Historia-UNA, IEPeruanos, IHAYA Ravignani, Instituto Mora, FCEA-UDELAR, UNAL, UTLLILAS, VRIIC-USACH, Jun 2024, Ciudad de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Trajectories and Institutional Construction of the Territory: The Relevance of Oral Sources in the Geohistorical Research of an Ongoing Conflict (Mexico, 20th Century)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latinoamericano de historial oral</w:t>
            </w:r>
            <w:r>
              <w:rPr/>
              <w:t xml:space="preserve">, UNAM, RALAHO, AMHO, INAH, Jun 2024, Ciudad de México,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en conflit : les défis des espaces ruraux mexicains dans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Festival international de géographie</w:t>
            </w:r>
            <w:r>
              <w:rPr/>
              <w:t xml:space="preserve">, Oct 2024, Sait-Dié-des-Vosges,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rurales par l’étude des conflits fonciers. Réflexions mexicanistes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"Étudier les ruralités à Géographie-cités"</w:t>
            </w:r>
            <w:r>
              <w:rPr/>
              <w:t xml:space="preserve">, UMR 8504 Géographie-cités, Feb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innovations socio-territoriales dans le Mexique rural : pour une approche relationnelle des situations conflictuelles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"Territoires et trajectoires de développement : les dynamiques relationnelles comme clé d’analyse renouvelée"</w:t>
            </w:r>
            <w:r>
              <w:rPr/>
              <w:t xml:space="preserve">, UMR 6590 ESO, Université d’Angers,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région sisalière à trente ans du tournant néolibéral mexicain : dynamiques institutionnelles antagoniques dans un contexte de gouvernances plurielles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moment rural : ruralités en question "</w:t>
            </w:r>
            <w:r>
              <w:rPr/>
              <w:t xml:space="preserve">, UMR 5194 PACTE/LMI MEDITER, Université de Grenoble Alpes,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rurale à l’épreuve des conflits. L’exemple du conflit foncier de Chocholá,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"Le(s) conflit(s) en sciences humaines et sociales"</w:t>
            </w:r>
            <w:r>
              <w:rPr/>
              <w:t xml:space="preserve">, UMR 7303 TELEMMe, Aix-Marseille Université,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institución ejidal mexicana ¿decadencia o renacimiento? Dinámicas socioespaciales e institucionales de un ejido mexicano en un contexto conflictivo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los Jóvenes Americanistas "Los bienes comunes desde América Latina. Sentidos, relaciones y transformaciones, del periodo prehispánico al siglo XXI"</w:t>
            </w:r>
            <w:r>
              <w:rPr/>
              <w:t xml:space="preserve">, Instituto Francés de Estudios Andinos, Centro de Estudios Mexicanos y Centroamericanos, Casa de Velázquez, Jul 2021, Cusco,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de développement régional aux revendications ethno-territoriales : étudier les “rouages” du conflit foncier de Chocholá (Mexique)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publiques, développement et mondialisation dans les pays du Sud : parcours de recherche et approches méthodologiques"</w:t>
            </w:r>
            <w:r>
              <w:rPr/>
              <w:t xml:space="preserve">, École des hautes études en sciences sociales,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réflexive, une condition pour une recherche “utile” en développement ? Questionnements de parcours d’une apprentie-chercheuse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Kelly Redouté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"L’engagement du chercheur en sciences sociales face au développement"</w:t>
            </w:r>
            <w:r>
              <w:rPr/>
              <w:t xml:space="preserve">, École des hautes études en sciences sociales,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hal-03288370v1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7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lly-redoute" TargetMode="External"/><Relationship Id="rId9" Type="http://schemas.openxmlformats.org/officeDocument/2006/relationships/hyperlink" Target="https://orcid.org/0000-0002-0685-2533" TargetMode="External"/><Relationship Id="rId10" Type="http://schemas.openxmlformats.org/officeDocument/2006/relationships/hyperlink" Target="https://hal.science/hal-05001941v1" TargetMode="External"/><Relationship Id="rId11" Type="http://schemas.openxmlformats.org/officeDocument/2006/relationships/hyperlink" Target="https://hal.science/search/index/?q=*&amp;authFullName_s=Kelly Redout&#233;" TargetMode="External"/><Relationship Id="rId12" Type="http://schemas.openxmlformats.org/officeDocument/2006/relationships/hyperlink" Target="https://hal.science/hal-04617820v1" TargetMode="External"/><Relationship Id="rId13" Type="http://schemas.openxmlformats.org/officeDocument/2006/relationships/hyperlink" Target="https://dx.doi.org/10.4000/11ura" TargetMode="External"/><Relationship Id="rId14" Type="http://schemas.openxmlformats.org/officeDocument/2006/relationships/hyperlink" Target="https://shs.hal.science/halshs-03285707v1" TargetMode="External"/><Relationship Id="rId15" Type="http://schemas.openxmlformats.org/officeDocument/2006/relationships/hyperlink" Target="https://dx.doi.org/10.4000/belgeo.48749" TargetMode="External"/><Relationship Id="rId16" Type="http://schemas.openxmlformats.org/officeDocument/2006/relationships/hyperlink" Target="https://hal.science/hal-04808527v1" TargetMode="External"/><Relationship Id="rId17" Type="http://schemas.openxmlformats.org/officeDocument/2006/relationships/hyperlink" Target="https://hal.science/hal-03835237v1" TargetMode="External"/><Relationship Id="rId18" Type="http://schemas.openxmlformats.org/officeDocument/2006/relationships/hyperlink" Target="https://hal.science/hal-03835294v1" TargetMode="External"/><Relationship Id="rId19" Type="http://schemas.openxmlformats.org/officeDocument/2006/relationships/hyperlink" Target="https://hal.science/hal-05101997v1" TargetMode="External"/><Relationship Id="rId20" Type="http://schemas.openxmlformats.org/officeDocument/2006/relationships/hyperlink" Target="https://hal.science/hal-04629868v1" TargetMode="External"/><Relationship Id="rId21" Type="http://schemas.openxmlformats.org/officeDocument/2006/relationships/hyperlink" Target="https://hal.science/hal-04617846v1" TargetMode="External"/><Relationship Id="rId22" Type="http://schemas.openxmlformats.org/officeDocument/2006/relationships/hyperlink" Target="https://hal.science/hal-04808355v1" TargetMode="External"/><Relationship Id="rId23" Type="http://schemas.openxmlformats.org/officeDocument/2006/relationships/hyperlink" Target="https://hal.science/hal-03288510v1" TargetMode="External"/><Relationship Id="rId24" Type="http://schemas.openxmlformats.org/officeDocument/2006/relationships/hyperlink" Target="https://hal.science/hal-03288522v1" TargetMode="External"/><Relationship Id="rId25" Type="http://schemas.openxmlformats.org/officeDocument/2006/relationships/hyperlink" Target="https://shs.hal.science/halshs-03348634v1" TargetMode="External"/><Relationship Id="rId26" Type="http://schemas.openxmlformats.org/officeDocument/2006/relationships/hyperlink" Target="https://hal.science/hal-03288517v1" TargetMode="External"/><Relationship Id="rId27" Type="http://schemas.openxmlformats.org/officeDocument/2006/relationships/hyperlink" Target="https://hal.science/hal-03288547v1" TargetMode="External"/><Relationship Id="rId28" Type="http://schemas.openxmlformats.org/officeDocument/2006/relationships/hyperlink" Target="https://hal.science/hal-03288396v1" TargetMode="External"/><Relationship Id="rId29" Type="http://schemas.openxmlformats.org/officeDocument/2006/relationships/hyperlink" Target="https://hal.science/hal-03288370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Kelly Redouté</dc:title>
  <dc:description>CV</dc:description>
  <dc:subject/>
  <cp:keywords/>
  <cp:category/>
  <cp:lastModifiedBy/>
  <dcterms:created xsi:type="dcterms:W3CDTF">2026-05-31T16:53:25+02:00</dcterms:created>
  <dcterms:modified xsi:type="dcterms:W3CDTF">2026-05-31T16:53:25+02:00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