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4.9056603773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Kévin Nadarajah </w:t>
      </w:r>
      <w:r>
        <w:rPr>
          <w:color w:val="641e6e"/>
        </w:rPr>
        <w:t xml:space="preserve">Chargé de recherche - Cerema</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kevin-nadarajah</w:t>
        </w:r>
      </w:hyperlink>
    </w:p>
    <w:p>
      <w:pPr>
        <w:numPr>
          <w:ilvl w:val="0"/>
          <w:numId w:val="1"/>
        </w:numPr>
      </w:pPr>
      <w:r>
        <w:rPr/>
        <w:t xml:space="preserve"> ORCID : </w:t>
      </w:r>
      <w:hyperlink r:id="rId9" w:history="1">
        <w:r>
          <w:rPr>
            <w:color w:val="#410a8c"/>
            <w:u w:val="single"/>
          </w:rPr>
          <w:t xml:space="preserve">0000-0003-0338-3732</w:t>
        </w:r>
      </w:hyperlink>
    </w:p>
    <w:p>
      <w:pPr>
        <w:spacing w:before="600"/>
      </w:pPr>
    </w:p>
    <w:p>
      <w:pPr>
        <w:pStyle w:val="Heading2"/>
      </w:pPr>
      <w:r>
        <w:rPr>
          <w:color w:val="1e198e"/>
          <w:b w:val="1"/>
          <w:bCs w:val="1"/>
        </w:rPr>
        <w:t xml:space="preserve">Présentation</w:t>
      </w:r>
    </w:p>
    <w:p>
      <w:pPr>
        <w:spacing w:after="100"/>
      </w:pPr>
    </w:p>
    <w:p>
      <w:pPr/>
      <w:r>
        <w:rPr/>
        <w:t xml:space="preserve">Mes thématiques de recherche se concentrent sur l’étude et l’analyse des transitions (i.e., écologiques, numériques, énergétiques), en mettant un accent particulier sur l’accompagnement des parties prenantes. Dans un contexte où les enjeux environnementaux, sociaux et technologiques s’entremêlent, j'étudie la manière dont les acteurs peuvent être engagés dans ces processus de changement. Deux axes structurent mes recherches :</w:t>
      </w:r>
    </w:p>
    <w:p>
      <w:pPr>
        <w:numPr>
          <w:ilvl w:val="0"/>
          <w:numId w:val="2"/>
        </w:numPr>
      </w:pPr>
      <w:r>
        <w:rPr/>
        <w:t xml:space="preserve">comprendre les dynamiques qui influencent l’acceptabilité sociale des projets de transition, en identifiant les facteurs clés et en analysant la perception des risques associés.</w:t>
      </w:r>
    </w:p>
    <w:p>
      <w:pPr>
        <w:numPr>
          <w:ilvl w:val="0"/>
          <w:numId w:val="2"/>
        </w:numPr>
      </w:pPr>
      <w:r>
        <w:rPr/>
        <w:t xml:space="preserve">développer des méthodologies d’accompagnement et d’engagement des parties prenantes, afin de structurer les espaces de discussion et favoriser une co-construction des solutions.</w:t>
      </w:r>
    </w:p>
    <w:p>
      <w:pPr/>
      <w:r>
        <w:rPr/>
        <w:t xml:space="preserve">À travers ces axes, je cherche à développer des connaissances qui permettront de mieux naviguer dans les défis posés par les transitions (i.e., écologiques, numériques, énergétiques) tout en encourageant une co-construction des projets/solutions avec toutes les parties prenantes de la société civile.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Psychological Factors Influencing Climate Anxiety in Young Adults: Exploring the Impact of Age, Trait Anxiety, Flexible Goal Adjustment and Tenacious Goal Pursuit</w:t>
              </w:r>
            </w:hyperlink>
          </w:p>
          <w:p>
            <w:pPr/>
            <w:hyperlink r:id="rId11" w:history="1">
              <w:r>
                <w:rPr>
                  <w:color w:val="#410a8c"/>
                  <w:u w:val="single"/>
                </w:rPr>
                <w:t xml:space="preserve">Kévin Nadarajah</w:t>
              </w:r>
            </w:hyperlink>
            <w:r>
              <w:rPr/>
              <w:t xml:space="preserve">,</w:t>
            </w:r>
            <w:hyperlink r:id="rId12" w:history="1">
              <w:r>
                <w:rPr>
                  <w:color w:val="#410a8c"/>
                  <w:u w:val="single"/>
                </w:rPr>
                <w:t xml:space="preserve">Tivizio Pavic</w:t>
              </w:r>
            </w:hyperlink>
            <w:r>
              <w:rPr/>
              <w:t xml:space="preserve">,</w:t>
            </w:r>
            <w:hyperlink r:id="rId13" w:history="1">
              <w:r>
                <w:rPr>
                  <w:color w:val="#410a8c"/>
                  <w:u w:val="single"/>
                </w:rPr>
                <w:t xml:space="preserve">Laurent Brun</w:t>
              </w:r>
            </w:hyperlink>
            <w:r>
              <w:rPr/>
              <w:t xml:space="preserve">,</w:t>
            </w:r>
            <w:hyperlink r:id="rId14" w:history="1">
              <w:r>
                <w:rPr>
                  <w:color w:val="#410a8c"/>
                  <w:u w:val="single"/>
                </w:rPr>
                <w:t xml:space="preserve">Stéphanie Bordel</w:t>
              </w:r>
            </w:hyperlink>
            <w:r>
              <w:rPr/>
              <w:t xml:space="preserve">,</w:t>
            </w:r>
            <w:hyperlink r:id="rId15" w:history="1">
              <w:r>
                <w:rPr>
                  <w:color w:val="#410a8c"/>
                  <w:u w:val="single"/>
                </w:rPr>
                <w:t xml:space="preserve">Alain Somat</w:t>
              </w:r>
            </w:hyperlink>
          </w:p>
          <w:p>
            <w:pPr/>
            <w:r>
              <w:rPr>
                <w:i w:val="1"/>
                <w:iCs w:val="1"/>
              </w:rPr>
              <w:t xml:space="preserve">Psychiatry International</w:t>
            </w:r>
            <w:r>
              <w:rPr/>
              <w:t xml:space="preserve">, 2025, 6 (3), pp.105. </w:t>
            </w:r>
            <w:hyperlink r:id="rId16" w:history="1">
              <w:r>
                <w:rPr>
                  <w:color w:val="#410a8c"/>
                  <w:u w:val="single"/>
                </w:rPr>
                <w:t xml:space="preserve">⟨10.3390/psychiatryint6030105⟩</w:t>
              </w:r>
            </w:hyperlink>
          </w:p>
          <w:p>
            <w:pPr/>
            <w:r>
              <w:rPr/>
              <w:t xml:space="preserve">Article dans une revue</w:t>
            </w:r>
          </w:p>
          <w:p>
            <w:pPr/>
            <w:hyperlink r:id="rId10" w:history="1">
              <w:r>
                <w:rPr>
                  <w:color w:val="#410a8c"/>
                  <w:u w:val="single"/>
                </w:rPr>
                <w:t xml:space="preserve">hal-05376678v1</w:t>
              </w:r>
            </w:hyperlink>
          </w:p>
        </w:tc>
      </w:tr>
      <w:tr>
        <w:trPr/>
        <w:tc>
          <w:tcPr>
            <w:noWrap/>
          </w:tcPr>
          <w:p>
            <w:pPr>
              <w:spacing w:after="200"/>
            </w:pPr>
            <w:hyperlink r:id="rId17" w:history="1">
              <w:r>
                <w:rPr>
                  <w:color w:val="1e198e"/>
                  <w:b w:val="1"/>
                  <w:bCs w:val="1"/>
                  <w:u w:val="single"/>
                </w:rPr>
                <w:t xml:space="preserve">The Four Walls technique applied to citizen participation: An exploration of consistency effects</w:t>
              </w:r>
            </w:hyperlink>
          </w:p>
          <w:p>
            <w:pPr/>
            <w:hyperlink r:id="rId11" w:history="1">
              <w:r>
                <w:rPr>
                  <w:color w:val="#410a8c"/>
                  <w:u w:val="single"/>
                </w:rPr>
                <w:t xml:space="preserve">Kévin Nadarajah</w:t>
              </w:r>
            </w:hyperlink>
            <w:r>
              <w:rPr/>
              <w:t xml:space="preserve">,</w:t>
            </w:r>
            <w:hyperlink r:id="rId14" w:history="1">
              <w:r>
                <w:rPr>
                  <w:color w:val="#410a8c"/>
                  <w:u w:val="single"/>
                </w:rPr>
                <w:t xml:space="preserve">Stéphanie Bordel</w:t>
              </w:r>
            </w:hyperlink>
            <w:r>
              <w:rPr/>
              <w:t xml:space="preserve">,</w:t>
            </w:r>
            <w:hyperlink r:id="rId15" w:history="1">
              <w:r>
                <w:rPr>
                  <w:color w:val="#410a8c"/>
                  <w:u w:val="single"/>
                </w:rPr>
                <w:t xml:space="preserve">Alain Somat</w:t>
              </w:r>
            </w:hyperlink>
          </w:p>
          <w:p>
            <w:pPr/>
            <w:r>
              <w:rPr>
                <w:i w:val="1"/>
                <w:iCs w:val="1"/>
              </w:rPr>
              <w:t xml:space="preserve">European Review of Applied Psychology / Revue Européenne de Psychologie Appliquée</w:t>
            </w:r>
            <w:r>
              <w:rPr/>
              <w:t xml:space="preserve">, 2025, 75 (3), pp.101025. </w:t>
            </w:r>
            <w:hyperlink r:id="rId18" w:history="1">
              <w:r>
                <w:rPr>
                  <w:color w:val="#410a8c"/>
                  <w:u w:val="single"/>
                </w:rPr>
                <w:t xml:space="preserve">⟨10.1016/j.erap.2024.101025⟩</w:t>
              </w:r>
            </w:hyperlink>
          </w:p>
          <w:p>
            <w:pPr/>
            <w:r>
              <w:rPr/>
              <w:t xml:space="preserve">Article dans une revue</w:t>
            </w:r>
          </w:p>
          <w:p>
            <w:pPr/>
            <w:hyperlink r:id="rId17" w:history="1">
              <w:r>
                <w:rPr>
                  <w:color w:val="#410a8c"/>
                  <w:u w:val="single"/>
                </w:rPr>
                <w:t xml:space="preserve">hal-04965478v1</w:t>
              </w:r>
            </w:hyperlink>
          </w:p>
        </w:tc>
      </w:tr>
      <w:tr>
        <w:trPr/>
        <w:tc>
          <w:tcPr>
            <w:noWrap/>
          </w:tcPr>
          <w:p>
            <w:pPr>
              <w:spacing w:after="200"/>
            </w:pPr>
            <w:hyperlink r:id="rId19" w:history="1">
              <w:r>
                <w:rPr>
                  <w:color w:val="1e198e"/>
                  <w:b w:val="1"/>
                  <w:bCs w:val="1"/>
                  <w:u w:val="single"/>
                </w:rPr>
                <w:t xml:space="preserve">Endometriosis Support and Development of Digital Technology–Based Interventions: Systematic Review</w:t>
              </w:r>
            </w:hyperlink>
          </w:p>
          <w:p>
            <w:pPr/>
            <w:hyperlink r:id="rId12" w:history="1">
              <w:r>
                <w:rPr>
                  <w:color w:val="#410a8c"/>
                  <w:u w:val="single"/>
                </w:rPr>
                <w:t xml:space="preserve">Tivizio Pavic</w:t>
              </w:r>
            </w:hyperlink>
            <w:r>
              <w:rPr/>
              <w:t xml:space="preserve">,</w:t>
            </w:r>
            <w:hyperlink r:id="rId11" w:history="1">
              <w:r>
                <w:rPr>
                  <w:color w:val="#410a8c"/>
                  <w:u w:val="single"/>
                </w:rPr>
                <w:t xml:space="preserve">Kévin Nadarajah</w:t>
              </w:r>
            </w:hyperlink>
            <w:r>
              <w:rPr/>
              <w:t xml:space="preserve">,</w:t>
            </w:r>
            <w:hyperlink r:id="rId15" w:history="1">
              <w:r>
                <w:rPr>
                  <w:color w:val="#410a8c"/>
                  <w:u w:val="single"/>
                </w:rPr>
                <w:t xml:space="preserve">Alain Somat</w:t>
              </w:r>
            </w:hyperlink>
            <w:r>
              <w:rPr/>
              <w:t xml:space="preserve">,</w:t>
            </w:r>
            <w:hyperlink r:id="rId20" w:history="1">
              <w:r>
                <w:rPr>
                  <w:color w:val="#410a8c"/>
                  <w:u w:val="single"/>
                </w:rPr>
                <w:t xml:space="preserve">Geneviève Cabagno</w:t>
              </w:r>
            </w:hyperlink>
            <w:r>
              <w:rPr/>
              <w:t xml:space="preserve">,</w:t>
            </w:r>
            <w:hyperlink r:id="rId21" w:history="1">
              <w:r>
                <w:rPr>
                  <w:color w:val="#410a8c"/>
                  <w:u w:val="single"/>
                </w:rPr>
                <w:t xml:space="preserve">Florence Terrade</w:t>
              </w:r>
            </w:hyperlink>
          </w:p>
          <w:p>
            <w:pPr/>
            <w:r>
              <w:rPr>
                <w:i w:val="1"/>
                <w:iCs w:val="1"/>
              </w:rPr>
              <w:t xml:space="preserve">JMIR Human Factors</w:t>
            </w:r>
            <w:r>
              <w:rPr/>
              <w:t xml:space="preserve">, 2025, 12, pp.e71859. </w:t>
            </w:r>
            <w:hyperlink r:id="rId22" w:history="1">
              <w:r>
                <w:rPr>
                  <w:color w:val="#410a8c"/>
                  <w:u w:val="single"/>
                </w:rPr>
                <w:t xml:space="preserve">⟨10.2196/71859⟩</w:t>
              </w:r>
            </w:hyperlink>
          </w:p>
          <w:p>
            <w:pPr/>
            <w:r>
              <w:rPr/>
              <w:t xml:space="preserve">Article dans une revue</w:t>
            </w:r>
          </w:p>
          <w:p>
            <w:pPr/>
            <w:hyperlink r:id="rId19" w:history="1">
              <w:r>
                <w:rPr>
                  <w:color w:val="#410a8c"/>
                  <w:u w:val="single"/>
                </w:rPr>
                <w:t xml:space="preserve">hal-05315251v1</w:t>
              </w:r>
            </w:hyperlink>
          </w:p>
        </w:tc>
      </w:tr>
      <w:tr>
        <w:trPr/>
        <w:tc>
          <w:tcPr>
            <w:noWrap/>
          </w:tcPr>
          <w:p>
            <w:pPr>
              <w:spacing w:after="200"/>
            </w:pPr>
            <w:hyperlink r:id="rId23" w:history="1">
              <w:r>
                <w:rPr>
                  <w:color w:val="1e198e"/>
                  <w:b w:val="1"/>
                  <w:bCs w:val="1"/>
                  <w:u w:val="single"/>
                </w:rPr>
                <w:t xml:space="preserve">When Night Falls: An Exploratory Study of Residents' Perceptions of Policy Measures Regarding Extinction of Public Lighting in the 'Heart of the Night</w:t>
              </w:r>
            </w:hyperlink>
          </w:p>
          <w:p>
            <w:pPr/>
            <w:hyperlink r:id="rId14" w:history="1">
              <w:r>
                <w:rPr>
                  <w:color w:val="#410a8c"/>
                  <w:u w:val="single"/>
                </w:rPr>
                <w:t xml:space="preserve">Stéphanie Bordel</w:t>
              </w:r>
            </w:hyperlink>
            <w:r>
              <w:rPr/>
              <w:t xml:space="preserve">,</w:t>
            </w:r>
            <w:hyperlink r:id="rId11" w:history="1">
              <w:r>
                <w:rPr>
                  <w:color w:val="#410a8c"/>
                  <w:u w:val="single"/>
                </w:rPr>
                <w:t xml:space="preserve">Kévin Nadarajah</w:t>
              </w:r>
            </w:hyperlink>
            <w:r>
              <w:rPr/>
              <w:t xml:space="preserve">,</w:t>
            </w:r>
            <w:hyperlink r:id="rId24" w:history="1">
              <w:r>
                <w:rPr>
                  <w:color w:val="#410a8c"/>
                  <w:u w:val="single"/>
                </w:rPr>
                <w:t xml:space="preserve">Sylvain Bouquet</w:t>
              </w:r>
            </w:hyperlink>
            <w:r>
              <w:rPr/>
              <w:t xml:space="preserve">,</w:t>
            </w:r>
            <w:hyperlink r:id="rId25" w:history="1">
              <w:r>
                <w:rPr>
                  <w:color w:val="#410a8c"/>
                  <w:u w:val="single"/>
                </w:rPr>
                <w:t xml:space="preserve">Samuel Busson</w:t>
              </w:r>
            </w:hyperlink>
            <w:r>
              <w:rPr/>
              <w:t xml:space="preserve">,</w:t>
            </w:r>
            <w:hyperlink r:id="rId26" w:history="1">
              <w:r>
                <w:rPr>
                  <w:color w:val="#410a8c"/>
                  <w:u w:val="single"/>
                </w:rPr>
                <w:t xml:space="preserve">Maud Rebibou</w:t>
              </w:r>
            </w:hyperlink>
            <w:r>
              <w:rPr/>
              <w:t xml:space="preserve">et al.</w:t>
            </w:r>
          </w:p>
          <w:p>
            <w:pPr/>
            <w:r>
              <w:rPr>
                <w:i w:val="1"/>
                <w:iCs w:val="1"/>
              </w:rPr>
              <w:t xml:space="preserve">Sustainability</w:t>
            </w:r>
            <w:r>
              <w:rPr/>
              <w:t xml:space="preserve">, 2025, Energy Sustainability, 17 (6), pp.2534. </w:t>
            </w:r>
            <w:hyperlink r:id="rId27" w:history="1">
              <w:r>
                <w:rPr>
                  <w:color w:val="#410a8c"/>
                  <w:u w:val="single"/>
                </w:rPr>
                <w:t xml:space="preserve">⟨10.3390/su17062534⟩</w:t>
              </w:r>
            </w:hyperlink>
          </w:p>
          <w:p>
            <w:pPr/>
            <w:r>
              <w:rPr/>
              <w:t xml:space="preserve">Article dans une revue</w:t>
            </w:r>
          </w:p>
          <w:p>
            <w:pPr/>
            <w:hyperlink r:id="rId23" w:history="1">
              <w:r>
                <w:rPr>
                  <w:color w:val="#410a8c"/>
                  <w:u w:val="single"/>
                </w:rPr>
                <w:t xml:space="preserve">hal-04989960v1</w:t>
              </w:r>
            </w:hyperlink>
          </w:p>
        </w:tc>
      </w:tr>
      <w:tr>
        <w:trPr/>
        <w:tc>
          <w:tcPr>
            <w:noWrap/>
          </w:tcPr>
          <w:p>
            <w:pPr>
              <w:spacing w:after="200"/>
            </w:pPr>
            <w:hyperlink r:id="rId28" w:history="1">
              <w:r>
                <w:rPr>
                  <w:color w:val="1e198e"/>
                  <w:b w:val="1"/>
                  <w:bCs w:val="1"/>
                  <w:u w:val="single"/>
                </w:rPr>
                <w:t xml:space="preserve">Do Body Mass Index classes define our self-perceptions? Analysis of global, multidimensional, and physical self-esteem in women</w:t>
              </w:r>
            </w:hyperlink>
          </w:p>
          <w:p>
            <w:pPr/>
            <w:hyperlink r:id="rId29" w:history="1">
              <w:r>
                <w:rPr>
                  <w:color w:val="#410a8c"/>
                  <w:u w:val="single"/>
                </w:rPr>
                <w:t xml:space="preserve">Lisa Moyon</w:t>
              </w:r>
            </w:hyperlink>
            <w:r>
              <w:rPr/>
              <w:t xml:space="preserve">,</w:t>
            </w:r>
            <w:hyperlink r:id="rId30" w:history="1">
              <w:r>
                <w:rPr>
                  <w:color w:val="#410a8c"/>
                  <w:u w:val="single"/>
                </w:rPr>
                <w:t xml:space="preserve">David Le Foll</w:t>
              </w:r>
            </w:hyperlink>
            <w:r>
              <w:rPr/>
              <w:t xml:space="preserve">,</w:t>
            </w:r>
            <w:hyperlink r:id="rId11" w:history="1">
              <w:r>
                <w:rPr>
                  <w:color w:val="#410a8c"/>
                  <w:u w:val="single"/>
                </w:rPr>
                <w:t xml:space="preserve">Kévin Nadarajah</w:t>
              </w:r>
            </w:hyperlink>
            <w:r>
              <w:rPr/>
              <w:t xml:space="preserve">,</w:t>
            </w:r>
            <w:hyperlink r:id="rId15" w:history="1">
              <w:r>
                <w:rPr>
                  <w:color w:val="#410a8c"/>
                  <w:u w:val="single"/>
                </w:rPr>
                <w:t xml:space="preserve">Alain Somat</w:t>
              </w:r>
            </w:hyperlink>
            <w:r>
              <w:rPr/>
              <w:t xml:space="preserve">,</w:t>
            </w:r>
            <w:hyperlink r:id="rId31" w:history="1">
              <w:r>
                <w:rPr>
                  <w:color w:val="#410a8c"/>
                  <w:u w:val="single"/>
                </w:rPr>
                <w:t xml:space="preserve">David Trouilloud</w:t>
              </w:r>
            </w:hyperlink>
            <w:r>
              <w:rPr/>
              <w:t xml:space="preserve">et al.</w:t>
            </w:r>
          </w:p>
          <w:p>
            <w:pPr/>
            <w:r>
              <w:rPr>
                <w:i w:val="1"/>
                <w:iCs w:val="1"/>
              </w:rPr>
              <w:t xml:space="preserve">Women and Health</w:t>
            </w:r>
            <w:r>
              <w:rPr/>
              <w:t xml:space="preserve">, 2025, pp.1-11. </w:t>
            </w:r>
            <w:hyperlink r:id="rId32" w:history="1">
              <w:r>
                <w:rPr>
                  <w:color w:val="#410a8c"/>
                  <w:u w:val="single"/>
                </w:rPr>
                <w:t xml:space="preserve">⟨10.1080/03630242.2025.2503299⟩</w:t>
              </w:r>
            </w:hyperlink>
          </w:p>
          <w:p>
            <w:pPr/>
            <w:r>
              <w:rPr/>
              <w:t xml:space="preserve">Article dans une revue</w:t>
            </w:r>
          </w:p>
          <w:p>
            <w:pPr/>
            <w:hyperlink r:id="rId28" w:history="1">
              <w:r>
                <w:rPr>
                  <w:color w:val="#410a8c"/>
                  <w:u w:val="single"/>
                </w:rPr>
                <w:t xml:space="preserve">hal-05066320v1</w:t>
              </w:r>
            </w:hyperlink>
          </w:p>
        </w:tc>
      </w:tr>
      <w:tr>
        <w:trPr/>
        <w:tc>
          <w:tcPr>
            <w:noWrap/>
          </w:tcPr>
          <w:p>
            <w:pPr>
              <w:spacing w:after="200"/>
            </w:pPr>
            <w:hyperlink r:id="rId33" w:history="1">
              <w:r>
                <w:rPr>
                  <w:color w:val="1e198e"/>
                  <w:b w:val="1"/>
                  <w:bCs w:val="1"/>
                  <w:u w:val="single"/>
                </w:rPr>
                <w:t xml:space="preserve">How social background and interest in science are linked to junior high school students’ perceptions of the ecological transition</w:t>
              </w:r>
            </w:hyperlink>
          </w:p>
          <w:p>
            <w:pPr/>
            <w:hyperlink r:id="rId11" w:history="1">
              <w:r>
                <w:rPr>
                  <w:color w:val="#410a8c"/>
                  <w:u w:val="single"/>
                </w:rPr>
                <w:t xml:space="preserve">Kévin Nadarajah</w:t>
              </w:r>
            </w:hyperlink>
            <w:r>
              <w:rPr/>
              <w:t xml:space="preserve">,</w:t>
            </w:r>
            <w:hyperlink r:id="rId15" w:history="1">
              <w:r>
                <w:rPr>
                  <w:color w:val="#410a8c"/>
                  <w:u w:val="single"/>
                </w:rPr>
                <w:t xml:space="preserve">Alain Somat</w:t>
              </w:r>
            </w:hyperlink>
            <w:r>
              <w:rPr/>
              <w:t xml:space="preserve">,</w:t>
            </w:r>
            <w:hyperlink r:id="rId34" w:history="1">
              <w:r>
                <w:rPr>
                  <w:color w:val="#410a8c"/>
                  <w:u w:val="single"/>
                </w:rPr>
                <w:t xml:space="preserve">Céline Baeyens</w:t>
              </w:r>
            </w:hyperlink>
            <w:r>
              <w:rPr/>
              <w:t xml:space="preserve">,</w:t>
            </w:r>
            <w:hyperlink r:id="rId35" w:history="1">
              <w:r>
                <w:rPr>
                  <w:color w:val="#410a8c"/>
                  <w:u w:val="single"/>
                </w:rPr>
                <w:t xml:space="preserve">Pascal Pansu</w:t>
              </w:r>
            </w:hyperlink>
          </w:p>
          <w:p>
            <w:pPr/>
            <w:r>
              <w:rPr>
                <w:i w:val="1"/>
                <w:iCs w:val="1"/>
              </w:rPr>
              <w:t xml:space="preserve">Frontiers in Psychology</w:t>
            </w:r>
            <w:r>
              <w:rPr/>
              <w:t xml:space="preserve">, 2024, 15, </w:t>
            </w:r>
            <w:hyperlink r:id="rId36" w:history="1">
              <w:r>
                <w:rPr>
                  <w:color w:val="#410a8c"/>
                  <w:u w:val="single"/>
                </w:rPr>
                <w:t xml:space="preserve">⟨10.3389/fpsyg.2024.1360166⟩</w:t>
              </w:r>
            </w:hyperlink>
          </w:p>
          <w:p>
            <w:pPr/>
            <w:r>
              <w:rPr/>
              <w:t xml:space="preserve">Article dans une revue</w:t>
            </w:r>
          </w:p>
          <w:p>
            <w:pPr/>
            <w:hyperlink r:id="rId33" w:history="1">
              <w:r>
                <w:rPr>
                  <w:color w:val="#410a8c"/>
                  <w:u w:val="single"/>
                </w:rPr>
                <w:t xml:space="preserve">hal-04544075v1</w:t>
              </w:r>
            </w:hyperlink>
          </w:p>
        </w:tc>
      </w:tr>
      <w:tr>
        <w:trPr/>
        <w:tc>
          <w:tcPr>
            <w:noWrap/>
          </w:tcPr>
          <w:p>
            <w:pPr>
              <w:spacing w:after="200"/>
            </w:pPr>
            <w:hyperlink r:id="rId37" w:history="1">
              <w:r>
                <w:rPr>
                  <w:color w:val="1e198e"/>
                  <w:b w:val="1"/>
                  <w:bCs w:val="1"/>
                  <w:u w:val="single"/>
                </w:rPr>
                <w:t xml:space="preserve">A Three-Stage Psychosocial Engineering-Based Method to Support Controversy and Promote Mutual Understanding between Stakeholders: The Case of CO2 Geological Storage</w:t>
              </w:r>
            </w:hyperlink>
          </w:p>
          <w:p>
            <w:pPr/>
            <w:hyperlink r:id="rId11" w:history="1">
              <w:r>
                <w:rPr>
                  <w:color w:val="#410a8c"/>
                  <w:u w:val="single"/>
                </w:rPr>
                <w:t xml:space="preserve">Kévin Nadarajah</w:t>
              </w:r>
            </w:hyperlink>
            <w:r>
              <w:rPr/>
              <w:t xml:space="preserve">,</w:t>
            </w:r>
            <w:hyperlink r:id="rId13" w:history="1">
              <w:r>
                <w:rPr>
                  <w:color w:val="#410a8c"/>
                  <w:u w:val="single"/>
                </w:rPr>
                <w:t xml:space="preserve">Laurent Brun</w:t>
              </w:r>
            </w:hyperlink>
            <w:r>
              <w:rPr/>
              <w:t xml:space="preserve">,</w:t>
            </w:r>
            <w:hyperlink r:id="rId14" w:history="1">
              <w:r>
                <w:rPr>
                  <w:color w:val="#410a8c"/>
                  <w:u w:val="single"/>
                </w:rPr>
                <w:t xml:space="preserve">Stéphanie Bordel</w:t>
              </w:r>
            </w:hyperlink>
            <w:r>
              <w:rPr/>
              <w:t xml:space="preserve">,</w:t>
            </w:r>
            <w:hyperlink r:id="rId38" w:history="1">
              <w:r>
                <w:rPr>
                  <w:color w:val="#410a8c"/>
                  <w:u w:val="single"/>
                </w:rPr>
                <w:t xml:space="preserve">Emeline Ah-Tchine</w:t>
              </w:r>
            </w:hyperlink>
            <w:r>
              <w:rPr/>
              <w:t xml:space="preserve">,</w:t>
            </w:r>
            <w:hyperlink r:id="rId39" w:history="1">
              <w:r>
                <w:rPr>
                  <w:color w:val="#410a8c"/>
                  <w:u w:val="single"/>
                </w:rPr>
                <w:t xml:space="preserve">Anissa Dumesnil</w:t>
              </w:r>
            </w:hyperlink>
            <w:r>
              <w:rPr/>
              <w:t xml:space="preserve">et al.</w:t>
            </w:r>
          </w:p>
          <w:p>
            <w:pPr/>
            <w:r>
              <w:rPr>
                <w:i w:val="1"/>
                <w:iCs w:val="1"/>
              </w:rPr>
              <w:t xml:space="preserve">Energies</w:t>
            </w:r>
            <w:r>
              <w:rPr/>
              <w:t xml:space="preserve">, 2024, 17 (5), pp.1014. </w:t>
            </w:r>
            <w:hyperlink r:id="rId40" w:history="1">
              <w:r>
                <w:rPr>
                  <w:color w:val="#410a8c"/>
                  <w:u w:val="single"/>
                </w:rPr>
                <w:t xml:space="preserve">⟨10.3390/en17051014⟩</w:t>
              </w:r>
            </w:hyperlink>
          </w:p>
          <w:p>
            <w:pPr/>
            <w:r>
              <w:rPr/>
              <w:t xml:space="preserve">Article dans une revue</w:t>
            </w:r>
          </w:p>
          <w:p>
            <w:pPr/>
            <w:hyperlink r:id="rId37" w:history="1">
              <w:r>
                <w:rPr>
                  <w:color w:val="#410a8c"/>
                  <w:u w:val="single"/>
                </w:rPr>
                <w:t xml:space="preserve">hal-04478193v1</w:t>
              </w:r>
            </w:hyperlink>
          </w:p>
        </w:tc>
      </w:tr>
      <w:tr>
        <w:trPr/>
        <w:tc>
          <w:tcPr>
            <w:noWrap/>
          </w:tcPr>
          <w:p>
            <w:pPr>
              <w:spacing w:after="200"/>
            </w:pPr>
            <w:hyperlink r:id="rId41" w:history="1">
              <w:r>
                <w:rPr>
                  <w:color w:val="1e198e"/>
                  <w:b w:val="1"/>
                  <w:bCs w:val="1"/>
                  <w:u w:val="single"/>
                </w:rPr>
                <w:t xml:space="preserve">A Multilab Replication of the Induced-Compliance Paradigm of Cognitive Dissonance</w:t>
              </w:r>
            </w:hyperlink>
          </w:p>
          <w:p>
            <w:pPr/>
            <w:hyperlink r:id="rId42" w:history="1">
              <w:r>
                <w:rPr>
                  <w:color w:val="#410a8c"/>
                  <w:u w:val="single"/>
                </w:rPr>
                <w:t xml:space="preserve">David Vaidis</w:t>
              </w:r>
            </w:hyperlink>
            <w:r>
              <w:rPr/>
              <w:t xml:space="preserve">,</w:t>
            </w:r>
            <w:hyperlink r:id="rId43" w:history="1">
              <w:r>
                <w:rPr>
                  <w:color w:val="#410a8c"/>
                  <w:u w:val="single"/>
                </w:rPr>
                <w:t xml:space="preserve">Willem Sleegers</w:t>
              </w:r>
            </w:hyperlink>
            <w:r>
              <w:rPr/>
              <w:t xml:space="preserve">,</w:t>
            </w:r>
            <w:hyperlink r:id="rId44" w:history="1">
              <w:r>
                <w:rPr>
                  <w:color w:val="#410a8c"/>
                  <w:u w:val="single"/>
                </w:rPr>
                <w:t xml:space="preserve">Florian van Leeuwen</w:t>
              </w:r>
            </w:hyperlink>
            <w:r>
              <w:rPr/>
              <w:t xml:space="preserve">,</w:t>
            </w:r>
            <w:hyperlink r:id="rId45" w:history="1">
              <w:r>
                <w:rPr>
                  <w:color w:val="#410a8c"/>
                  <w:u w:val="single"/>
                </w:rPr>
                <w:t xml:space="preserve">Kenneth Demarree</w:t>
              </w:r>
            </w:hyperlink>
            <w:r>
              <w:rPr/>
              <w:t xml:space="preserve">,</w:t>
            </w:r>
            <w:hyperlink r:id="rId46" w:history="1">
              <w:r>
                <w:rPr>
                  <w:color w:val="#410a8c"/>
                  <w:u w:val="single"/>
                </w:rPr>
                <w:t xml:space="preserve">Bjørn Sætrevik</w:t>
              </w:r>
            </w:hyperlink>
            <w:r>
              <w:rPr/>
              <w:t xml:space="preserve">et al.</w:t>
            </w:r>
          </w:p>
          <w:p>
            <w:pPr/>
            <w:r>
              <w:rPr>
                <w:i w:val="1"/>
                <w:iCs w:val="1"/>
              </w:rPr>
              <w:t xml:space="preserve">Advances in Methods and Practices in Psychological Science</w:t>
            </w:r>
            <w:r>
              <w:rPr/>
              <w:t xml:space="preserve">, 2024, 7 (1), pp.1-26. </w:t>
            </w:r>
            <w:hyperlink r:id="rId47" w:history="1">
              <w:r>
                <w:rPr>
                  <w:color w:val="#410a8c"/>
                  <w:u w:val="single"/>
                </w:rPr>
                <w:t xml:space="preserve">⟨10.1177/25152459231213375⟩</w:t>
              </w:r>
            </w:hyperlink>
          </w:p>
          <w:p>
            <w:pPr/>
            <w:r>
              <w:rPr/>
              <w:t xml:space="preserve">Article dans une revue</w:t>
            </w:r>
          </w:p>
          <w:p>
            <w:pPr/>
            <w:hyperlink r:id="rId41" w:history="1">
              <w:r>
                <w:rPr>
                  <w:color w:val="#410a8c"/>
                  <w:u w:val="single"/>
                </w:rPr>
                <w:t xml:space="preserve">hal-04443137v1</w:t>
              </w:r>
            </w:hyperlink>
          </w:p>
        </w:tc>
      </w:tr>
      <w:tr>
        <w:trPr/>
        <w:tc>
          <w:tcPr>
            <w:noWrap/>
          </w:tcPr>
          <w:p>
            <w:pPr>
              <w:spacing w:after="200"/>
            </w:pPr>
            <w:hyperlink r:id="rId48" w:history="1">
              <w:r>
                <w:rPr>
                  <w:color w:val="1e198e"/>
                  <w:b w:val="1"/>
                  <w:bCs w:val="1"/>
                  <w:u w:val="single"/>
                </w:rPr>
                <w:t xml:space="preserve">Attitudes, Knowledge, Risk Perception of Antimicrobial Resistance and Antibiotic Use Behaviors: A Cross-Sectional Survey in a Young Adult Population</w:t>
              </w:r>
            </w:hyperlink>
          </w:p>
          <w:p>
            <w:pPr/>
            <w:hyperlink r:id="rId49" w:history="1">
              <w:r>
                <w:rPr>
                  <w:color w:val="#410a8c"/>
                  <w:u w:val="single"/>
                </w:rPr>
                <w:t xml:space="preserve">Jean-Charles David</w:t>
              </w:r>
            </w:hyperlink>
            <w:r>
              <w:rPr/>
              <w:t xml:space="preserve">,</w:t>
            </w:r>
            <w:hyperlink r:id="rId50" w:history="1">
              <w:r>
                <w:rPr>
                  <w:color w:val="#410a8c"/>
                  <w:u w:val="single"/>
                </w:rPr>
                <w:t xml:space="preserve">Emmanuel Piednoir</w:t>
              </w:r>
            </w:hyperlink>
            <w:r>
              <w:rPr/>
              <w:t xml:space="preserve">,</w:t>
            </w:r>
            <w:hyperlink r:id="rId11" w:history="1">
              <w:r>
                <w:rPr>
                  <w:color w:val="#410a8c"/>
                  <w:u w:val="single"/>
                </w:rPr>
                <w:t xml:space="preserve">Kévin Nadarajah</w:t>
              </w:r>
            </w:hyperlink>
            <w:r>
              <w:rPr/>
              <w:t xml:space="preserve">,</w:t>
            </w:r>
            <w:hyperlink r:id="rId51" w:history="1">
              <w:r>
                <w:rPr>
                  <w:color w:val="#410a8c"/>
                  <w:u w:val="single"/>
                </w:rPr>
                <w:t xml:space="preserve">Sylvain Delouvée</w:t>
              </w:r>
            </w:hyperlink>
          </w:p>
          <w:p>
            <w:pPr/>
            <w:r>
              <w:rPr>
                <w:i w:val="1"/>
                <w:iCs w:val="1"/>
              </w:rPr>
              <w:t xml:space="preserve">Substance Use and Misuse</w:t>
            </w:r>
            <w:r>
              <w:rPr/>
              <w:t xml:space="preserve">, 2023, 58 (5), pp.698-703. </w:t>
            </w:r>
            <w:hyperlink r:id="rId52" w:history="1">
              <w:r>
                <w:rPr>
                  <w:color w:val="#410a8c"/>
                  <w:u w:val="single"/>
                </w:rPr>
                <w:t xml:space="preserve">⟨10.1080/10826084.2023.2181035⟩</w:t>
              </w:r>
            </w:hyperlink>
          </w:p>
          <w:p>
            <w:pPr/>
            <w:r>
              <w:rPr/>
              <w:t xml:space="preserve">Article dans une revue</w:t>
            </w:r>
          </w:p>
          <w:p>
            <w:pPr/>
            <w:hyperlink r:id="rId48" w:history="1">
              <w:r>
                <w:rPr>
                  <w:color w:val="#410a8c"/>
                  <w:u w:val="single"/>
                </w:rPr>
                <w:t xml:space="preserve">hal-04306877v1</w:t>
              </w:r>
            </w:hyperlink>
          </w:p>
        </w:tc>
      </w:tr>
      <w:tr>
        <w:trPr/>
        <w:tc>
          <w:tcPr>
            <w:noWrap/>
          </w:tcPr>
          <w:p>
            <w:pPr>
              <w:spacing w:after="200"/>
            </w:pPr>
            <w:hyperlink r:id="rId53" w:history="1">
              <w:r>
                <w:rPr>
                  <w:color w:val="1e198e"/>
                  <w:b w:val="1"/>
                  <w:bCs w:val="1"/>
                  <w:u w:val="single"/>
                </w:rPr>
                <w:t xml:space="preserve">Stakeholders’ perceptions of Helium and Carbon Dioxide risks in a subsurface engineering project in France</w:t>
              </w:r>
            </w:hyperlink>
          </w:p>
          <w:p>
            <w:pPr/>
            <w:hyperlink r:id="rId11" w:history="1">
              <w:r>
                <w:rPr>
                  <w:color w:val="#410a8c"/>
                  <w:u w:val="single"/>
                </w:rPr>
                <w:t xml:space="preserve">Kévin Nadarajah</w:t>
              </w:r>
            </w:hyperlink>
            <w:r>
              <w:rPr/>
              <w:t xml:space="preserve">,</w:t>
            </w:r>
            <w:hyperlink r:id="rId14" w:history="1">
              <w:r>
                <w:rPr>
                  <w:color w:val="#410a8c"/>
                  <w:u w:val="single"/>
                </w:rPr>
                <w:t xml:space="preserve">Stéphanie Bordel</w:t>
              </w:r>
            </w:hyperlink>
            <w:r>
              <w:rPr/>
              <w:t xml:space="preserve">,</w:t>
            </w:r>
            <w:hyperlink r:id="rId49" w:history="1">
              <w:r>
                <w:rPr>
                  <w:color w:val="#410a8c"/>
                  <w:u w:val="single"/>
                </w:rPr>
                <w:t xml:space="preserve">Jean-Charles David</w:t>
              </w:r>
            </w:hyperlink>
            <w:r>
              <w:rPr/>
              <w:t xml:space="preserve">,</w:t>
            </w:r>
            <w:hyperlink r:id="rId54" w:history="1">
              <w:r>
                <w:rPr>
                  <w:color w:val="#410a8c"/>
                  <w:u w:val="single"/>
                </w:rPr>
                <w:t xml:space="preserve">Laurent Jammes</w:t>
              </w:r>
            </w:hyperlink>
            <w:r>
              <w:rPr/>
              <w:t xml:space="preserve">,</w:t>
            </w:r>
            <w:hyperlink r:id="rId55" w:history="1">
              <w:r>
                <w:rPr>
                  <w:color w:val="#410a8c"/>
                  <w:u w:val="single"/>
                </w:rPr>
                <w:t xml:space="preserve">Gilles-Laurent Rayssac</w:t>
              </w:r>
            </w:hyperlink>
            <w:r>
              <w:rPr/>
              <w:t xml:space="preserve">et al.</w:t>
            </w:r>
          </w:p>
          <w:p>
            <w:pPr/>
            <w:r>
              <w:rPr>
                <w:i w:val="1"/>
                <w:iCs w:val="1"/>
              </w:rPr>
              <w:t xml:space="preserve">Energy Reports</w:t>
            </w:r>
            <w:r>
              <w:rPr/>
              <w:t xml:space="preserve">, 2022, 8, pp.14009-14019. </w:t>
            </w:r>
            <w:hyperlink r:id="rId56" w:history="1">
              <w:r>
                <w:rPr>
                  <w:color w:val="#410a8c"/>
                  <w:u w:val="single"/>
                </w:rPr>
                <w:t xml:space="preserve">⟨10.1016/j.egyr.2022.10.123⟩</w:t>
              </w:r>
            </w:hyperlink>
          </w:p>
          <w:p>
            <w:pPr/>
            <w:r>
              <w:rPr/>
              <w:t xml:space="preserve">Article dans une revue</w:t>
            </w:r>
          </w:p>
          <w:p>
            <w:pPr/>
            <w:hyperlink r:id="rId53" w:history="1">
              <w:r>
                <w:rPr>
                  <w:color w:val="#410a8c"/>
                  <w:u w:val="single"/>
                </w:rPr>
                <w:t xml:space="preserve">hal-04306871v1</w:t>
              </w:r>
            </w:hyperlink>
          </w:p>
        </w:tc>
      </w:tr>
      <w:tr>
        <w:trPr/>
        <w:tc>
          <w:tcPr>
            <w:noWrap/>
          </w:tcPr>
          <w:p>
            <w:pPr>
              <w:spacing w:after="200"/>
            </w:pPr>
            <w:hyperlink r:id="rId57" w:history="1">
              <w:r>
                <w:rPr>
                  <w:color w:val="1e198e"/>
                  <w:b w:val="1"/>
                  <w:bCs w:val="1"/>
                  <w:u w:val="single"/>
                </w:rPr>
                <w:t xml:space="preserve">“We Are Running Out of Time”: Temporal Orientation and Information Seeking as Explanatory Factors of Climate Anxiety among Young People</w:t>
              </w:r>
            </w:hyperlink>
          </w:p>
          <w:p>
            <w:pPr/>
            <w:hyperlink r:id="rId11" w:history="1">
              <w:r>
                <w:rPr>
                  <w:color w:val="#410a8c"/>
                  <w:u w:val="single"/>
                </w:rPr>
                <w:t xml:space="preserve">Kévin Nadarajah</w:t>
              </w:r>
            </w:hyperlink>
            <w:r>
              <w:rPr/>
              <w:t xml:space="preserve">,</w:t>
            </w:r>
            <w:hyperlink r:id="rId49" w:history="1">
              <w:r>
                <w:rPr>
                  <w:color w:val="#410a8c"/>
                  <w:u w:val="single"/>
                </w:rPr>
                <w:t xml:space="preserve">Jean-Charles David</w:t>
              </w:r>
            </w:hyperlink>
            <w:r>
              <w:rPr/>
              <w:t xml:space="preserve">,</w:t>
            </w:r>
            <w:hyperlink r:id="rId13" w:history="1">
              <w:r>
                <w:rPr>
                  <w:color w:val="#410a8c"/>
                  <w:u w:val="single"/>
                </w:rPr>
                <w:t xml:space="preserve">Laurent Brun</w:t>
              </w:r>
            </w:hyperlink>
            <w:r>
              <w:rPr/>
              <w:t xml:space="preserve">,</w:t>
            </w:r>
            <w:hyperlink r:id="rId14" w:history="1">
              <w:r>
                <w:rPr>
                  <w:color w:val="#410a8c"/>
                  <w:u w:val="single"/>
                </w:rPr>
                <w:t xml:space="preserve">Stéphanie Bordel</w:t>
              </w:r>
            </w:hyperlink>
            <w:r>
              <w:rPr/>
              <w:t xml:space="preserve">,</w:t>
            </w:r>
            <w:hyperlink r:id="rId29" w:history="1">
              <w:r>
                <w:rPr>
                  <w:color w:val="#410a8c"/>
                  <w:u w:val="single"/>
                </w:rPr>
                <w:t xml:space="preserve">Lisa Moyon</w:t>
              </w:r>
            </w:hyperlink>
            <w:r>
              <w:rPr/>
              <w:t xml:space="preserve">et al.</w:t>
            </w:r>
          </w:p>
          <w:p>
            <w:pPr/>
            <w:r>
              <w:rPr>
                <w:i w:val="1"/>
                <w:iCs w:val="1"/>
              </w:rPr>
              <w:t xml:space="preserve">Psych</w:t>
            </w:r>
            <w:r>
              <w:rPr/>
              <w:t xml:space="preserve">, 2022, 4 (3), pp.560-573. </w:t>
            </w:r>
            <w:hyperlink r:id="rId58" w:history="1">
              <w:r>
                <w:rPr>
                  <w:color w:val="#410a8c"/>
                  <w:u w:val="single"/>
                </w:rPr>
                <w:t xml:space="preserve">⟨10.3390/psych4030043⟩</w:t>
              </w:r>
            </w:hyperlink>
          </w:p>
          <w:p>
            <w:pPr/>
            <w:r>
              <w:rPr/>
              <w:t xml:space="preserve">Article dans une revue</w:t>
            </w:r>
          </w:p>
          <w:p>
            <w:pPr/>
            <w:hyperlink r:id="rId57" w:history="1">
              <w:r>
                <w:rPr>
                  <w:color w:val="#410a8c"/>
                  <w:u w:val="single"/>
                </w:rPr>
                <w:t xml:space="preserve">hal-04204884v1</w:t>
              </w:r>
            </w:hyperlink>
          </w:p>
        </w:tc>
      </w:tr>
      <w:tr>
        <w:trPr/>
        <w:tc>
          <w:tcPr>
            <w:noWrap/>
          </w:tcPr>
          <w:p>
            <w:pPr>
              <w:spacing w:after="200"/>
            </w:pPr>
            <w:hyperlink r:id="rId59" w:history="1">
              <w:r>
                <w:rPr>
                  <w:color w:val="1e198e"/>
                  <w:b w:val="1"/>
                  <w:bCs w:val="1"/>
                  <w:u w:val="single"/>
                </w:rPr>
                <w:t xml:space="preserve">Step In, Step Out from the First Lockdown: An Exploration of COVID-19 Perceptions in France and Quebec</w:t>
              </w:r>
            </w:hyperlink>
          </w:p>
          <w:p>
            <w:pPr/>
            <w:hyperlink r:id="rId49" w:history="1">
              <w:r>
                <w:rPr>
                  <w:color w:val="#410a8c"/>
                  <w:u w:val="single"/>
                </w:rPr>
                <w:t xml:space="preserve">Jean-Charles David</w:t>
              </w:r>
            </w:hyperlink>
            <w:r>
              <w:rPr/>
              <w:t xml:space="preserve">,</w:t>
            </w:r>
            <w:hyperlink r:id="rId11" w:history="1">
              <w:r>
                <w:rPr>
                  <w:color w:val="#410a8c"/>
                  <w:u w:val="single"/>
                </w:rPr>
                <w:t xml:space="preserve">Kévin Nadarajah</w:t>
              </w:r>
            </w:hyperlink>
            <w:r>
              <w:rPr/>
              <w:t xml:space="preserve">,</w:t>
            </w:r>
            <w:hyperlink r:id="rId60" w:history="1">
              <w:r>
                <w:rPr>
                  <w:color w:val="#410a8c"/>
                  <w:u w:val="single"/>
                </w:rPr>
                <w:t xml:space="preserve">Anta Niang</w:t>
              </w:r>
            </w:hyperlink>
            <w:r>
              <w:rPr/>
              <w:t xml:space="preserve">,</w:t>
            </w:r>
            <w:hyperlink r:id="rId51" w:history="1">
              <w:r>
                <w:rPr>
                  <w:color w:val="#410a8c"/>
                  <w:u w:val="single"/>
                </w:rPr>
                <w:t xml:space="preserve">Sylvain Delouvée</w:t>
              </w:r>
            </w:hyperlink>
            <w:r>
              <w:rPr/>
              <w:t xml:space="preserve">,</w:t>
            </w:r>
            <w:hyperlink r:id="rId61" w:history="1">
              <w:r>
                <w:rPr>
                  <w:color w:val="#410a8c"/>
                  <w:u w:val="single"/>
                </w:rPr>
                <w:t xml:space="preserve">Martin Goyette</w:t>
              </w:r>
            </w:hyperlink>
            <w:r>
              <w:rPr/>
              <w:t xml:space="preserve">et al.</w:t>
            </w:r>
          </w:p>
          <w:p>
            <w:pPr/>
            <w:r>
              <w:rPr>
                <w:i w:val="1"/>
                <w:iCs w:val="1"/>
              </w:rPr>
              <w:t xml:space="preserve">Infectious Disease Reports</w:t>
            </w:r>
            <w:r>
              <w:rPr/>
              <w:t xml:space="preserve">, 2021, 13 (4), pp.965-977. </w:t>
            </w:r>
            <w:hyperlink r:id="rId62" w:history="1">
              <w:r>
                <w:rPr>
                  <w:color w:val="#410a8c"/>
                  <w:u w:val="single"/>
                </w:rPr>
                <w:t xml:space="preserve">⟨10.3390/idr13040089⟩</w:t>
              </w:r>
            </w:hyperlink>
          </w:p>
          <w:p>
            <w:pPr/>
            <w:r>
              <w:rPr/>
              <w:t xml:space="preserve">Article dans une revue</w:t>
            </w:r>
          </w:p>
          <w:p>
            <w:pPr/>
            <w:hyperlink r:id="rId59" w:history="1">
              <w:r>
                <w:rPr>
                  <w:color w:val="#410a8c"/>
                  <w:u w:val="single"/>
                </w:rPr>
                <w:t xml:space="preserve">hal-04306874v1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Accompagnement de l'endométriose par des interventions basées sur le numérique : une revue systématique</w:t>
              </w:r>
            </w:hyperlink>
          </w:p>
          <w:p>
            <w:pPr/>
            <w:hyperlink r:id="rId12" w:history="1">
              <w:r>
                <w:rPr>
                  <w:color w:val="#410a8c"/>
                  <w:u w:val="single"/>
                </w:rPr>
                <w:t xml:space="preserve">Tivizio Pavic</w:t>
              </w:r>
            </w:hyperlink>
            <w:r>
              <w:rPr/>
              <w:t xml:space="preserve">,</w:t>
            </w:r>
            <w:hyperlink r:id="rId11" w:history="1">
              <w:r>
                <w:rPr>
                  <w:color w:val="#410a8c"/>
                  <w:u w:val="single"/>
                </w:rPr>
                <w:t xml:space="preserve">Kévin Nadarajah</w:t>
              </w:r>
            </w:hyperlink>
            <w:r>
              <w:rPr/>
              <w:t xml:space="preserve">,</w:t>
            </w:r>
            <w:hyperlink r:id="rId15" w:history="1">
              <w:r>
                <w:rPr>
                  <w:color w:val="#410a8c"/>
                  <w:u w:val="single"/>
                </w:rPr>
                <w:t xml:space="preserve">Alain Somat</w:t>
              </w:r>
            </w:hyperlink>
            <w:r>
              <w:rPr/>
              <w:t xml:space="preserve">,</w:t>
            </w:r>
            <w:hyperlink r:id="rId64" w:history="1">
              <w:r>
                <w:rPr>
                  <w:color w:val="#410a8c"/>
                  <w:u w:val="single"/>
                </w:rPr>
                <w:t xml:space="preserve">Cabagno, G.</w:t>
              </w:r>
            </w:hyperlink>
            <w:r>
              <w:rPr/>
              <w:t xml:space="preserve">,</w:t>
            </w:r>
            <w:hyperlink r:id="rId21" w:history="1">
              <w:r>
                <w:rPr>
                  <w:color w:val="#410a8c"/>
                  <w:u w:val="single"/>
                </w:rPr>
                <w:t xml:space="preserve">Florence Terrade</w:t>
              </w:r>
            </w:hyperlink>
          </w:p>
          <w:p>
            <w:pPr/>
            <w:r>
              <w:rPr>
                <w:i w:val="1"/>
                <w:iCs w:val="1"/>
              </w:rPr>
              <w:t xml:space="preserve">13èmes journées doctorales de l'association francophone de Psychologie de la santé</w:t>
            </w:r>
            <w:r>
              <w:rPr/>
              <w:t xml:space="preserve">, Association Francophone de Psychologie de la Santé (AFPSA), Feb 2025, Liège (Belgique), Belgique</w:t>
            </w:r>
          </w:p>
          <w:p>
            <w:pPr/>
            <w:r>
              <w:rPr/>
              <w:t xml:space="preserve">Communication dans un congrès</w:t>
            </w:r>
          </w:p>
          <w:p>
            <w:pPr/>
            <w:hyperlink r:id="rId63" w:history="1">
              <w:r>
                <w:rPr>
                  <w:color w:val="#410a8c"/>
                  <w:u w:val="single"/>
                </w:rPr>
                <w:t xml:space="preserve">hal-04964536v1</w:t>
              </w:r>
            </w:hyperlink>
          </w:p>
        </w:tc>
      </w:tr>
      <w:tr>
        <w:trPr/>
        <w:tc>
          <w:tcPr>
            <w:noWrap/>
          </w:tcPr>
          <w:p>
            <w:pPr>
              <w:spacing w:after="200"/>
            </w:pPr>
            <w:hyperlink r:id="rId65" w:history="1">
              <w:r>
                <w:rPr>
                  <w:color w:val="1e198e"/>
                  <w:b w:val="1"/>
                  <w:bCs w:val="1"/>
                  <w:u w:val="single"/>
                </w:rPr>
                <w:t xml:space="preserve">Facteurs influençant l'intention et la décision des femmes de rechercher un diagnostic pour l'endométriose : rôle de la symptomatologie, des croyances en matière de santé et de l'influence sociale</w:t>
              </w:r>
            </w:hyperlink>
          </w:p>
          <w:p>
            <w:pPr/>
            <w:hyperlink r:id="rId12" w:history="1">
              <w:r>
                <w:rPr>
                  <w:color w:val="#410a8c"/>
                  <w:u w:val="single"/>
                </w:rPr>
                <w:t xml:space="preserve">Tivizio Pavic</w:t>
              </w:r>
            </w:hyperlink>
            <w:r>
              <w:rPr/>
              <w:t xml:space="preserve">,</w:t>
            </w:r>
            <w:hyperlink r:id="rId66" w:history="1">
              <w:r>
                <w:rPr>
                  <w:color w:val="#410a8c"/>
                  <w:u w:val="single"/>
                </w:rPr>
                <w:t xml:space="preserve">Inas Redjem</w:t>
              </w:r>
            </w:hyperlink>
            <w:r>
              <w:rPr/>
              <w:t xml:space="preserve">,</w:t>
            </w:r>
            <w:hyperlink r:id="rId49" w:history="1">
              <w:r>
                <w:rPr>
                  <w:color w:val="#410a8c"/>
                  <w:u w:val="single"/>
                </w:rPr>
                <w:t xml:space="preserve">Jean-Charles David</w:t>
              </w:r>
            </w:hyperlink>
            <w:r>
              <w:rPr/>
              <w:t xml:space="preserve">,</w:t>
            </w:r>
            <w:hyperlink r:id="rId11" w:history="1">
              <w:r>
                <w:rPr>
                  <w:color w:val="#410a8c"/>
                  <w:u w:val="single"/>
                </w:rPr>
                <w:t xml:space="preserve">Kévin Nadarajah</w:t>
              </w:r>
            </w:hyperlink>
            <w:r>
              <w:rPr/>
              <w:t xml:space="preserve">,</w:t>
            </w:r>
            <w:hyperlink r:id="rId67" w:history="1">
              <w:r>
                <w:rPr>
                  <w:color w:val="#410a8c"/>
                  <w:u w:val="single"/>
                </w:rPr>
                <w:t xml:space="preserve">Déborah Loyal</w:t>
              </w:r>
            </w:hyperlink>
            <w:r>
              <w:rPr/>
              <w:t xml:space="preserve">et al.</w:t>
            </w:r>
          </w:p>
          <w:p>
            <w:pPr/>
            <w:r>
              <w:rPr>
                <w:i w:val="1"/>
                <w:iCs w:val="1"/>
              </w:rPr>
              <w:t xml:space="preserve">Doctorales de l’AFPSA</w:t>
            </w:r>
            <w:r>
              <w:rPr/>
              <w:t xml:space="preserve">, Jun 2024, Toulouse, France</w:t>
            </w:r>
          </w:p>
          <w:p>
            <w:pPr/>
            <w:r>
              <w:rPr/>
              <w:t xml:space="preserve">Communication dans un congrès</w:t>
            </w:r>
          </w:p>
          <w:p>
            <w:pPr/>
            <w:hyperlink r:id="rId65" w:history="1">
              <w:r>
                <w:rPr>
                  <w:color w:val="#410a8c"/>
                  <w:u w:val="single"/>
                </w:rPr>
                <w:t xml:space="preserve">hal-05262058v1</w:t>
              </w:r>
            </w:hyperlink>
          </w:p>
        </w:tc>
      </w:tr>
      <w:tr>
        <w:trPr/>
        <w:tc>
          <w:tcPr>
            <w:noWrap/>
          </w:tcPr>
          <w:p>
            <w:pPr>
              <w:spacing w:after="200"/>
            </w:pPr>
            <w:hyperlink r:id="rId68" w:history="1">
              <w:r>
                <w:rPr>
                  <w:color w:val="1e198e"/>
                  <w:b w:val="1"/>
                  <w:bCs w:val="1"/>
                  <w:u w:val="single"/>
                </w:rPr>
                <w:t xml:space="preserve">Social Gouvernance For Subsurface Engineering Projects</w:t>
              </w:r>
            </w:hyperlink>
          </w:p>
          <w:p>
            <w:pPr/>
            <w:hyperlink r:id="rId11" w:history="1">
              <w:r>
                <w:rPr>
                  <w:color w:val="#410a8c"/>
                  <w:u w:val="single"/>
                </w:rPr>
                <w:t xml:space="preserve">Kévin Nadarajah</w:t>
              </w:r>
            </w:hyperlink>
            <w:r>
              <w:rPr/>
              <w:t xml:space="preserve">,</w:t>
            </w:r>
            <w:hyperlink r:id="rId54" w:history="1">
              <w:r>
                <w:rPr>
                  <w:color w:val="#410a8c"/>
                  <w:u w:val="single"/>
                </w:rPr>
                <w:t xml:space="preserve">Laurent Jammes</w:t>
              </w:r>
            </w:hyperlink>
            <w:r>
              <w:rPr/>
              <w:t xml:space="preserve">,</w:t>
            </w:r>
            <w:hyperlink r:id="rId14" w:history="1">
              <w:r>
                <w:rPr>
                  <w:color w:val="#410a8c"/>
                  <w:u w:val="single"/>
                </w:rPr>
                <w:t xml:space="preserve">Stéphanie Bordel</w:t>
              </w:r>
            </w:hyperlink>
            <w:r>
              <w:rPr/>
              <w:t xml:space="preserve">,</w:t>
            </w:r>
            <w:hyperlink r:id="rId15" w:history="1">
              <w:r>
                <w:rPr>
                  <w:color w:val="#410a8c"/>
                  <w:u w:val="single"/>
                </w:rPr>
                <w:t xml:space="preserve">Alain Somat</w:t>
              </w:r>
            </w:hyperlink>
          </w:p>
          <w:p>
            <w:pPr/>
            <w:r>
              <w:rPr>
                <w:i w:val="1"/>
                <w:iCs w:val="1"/>
              </w:rPr>
              <w:t xml:space="preserve">EAGE Workshop on Subsurface Appropriation</w:t>
            </w:r>
            <w:r>
              <w:rPr/>
              <w:t xml:space="preserve">, European Association of Geoscientists and Engineers, Nov 2024, Rotterdam (NL), Netherlands</w:t>
            </w:r>
          </w:p>
          <w:p>
            <w:pPr/>
            <w:r>
              <w:rPr/>
              <w:t xml:space="preserve">Communication dans un congrès</w:t>
            </w:r>
          </w:p>
          <w:p>
            <w:pPr/>
            <w:hyperlink r:id="rId68" w:history="1">
              <w:r>
                <w:rPr>
                  <w:color w:val="#410a8c"/>
                  <w:u w:val="single"/>
                </w:rPr>
                <w:t xml:space="preserve">hal-05078981v1</w:t>
              </w:r>
            </w:hyperlink>
          </w:p>
        </w:tc>
      </w:tr>
      <w:tr>
        <w:trPr/>
        <w:tc>
          <w:tcPr>
            <w:noWrap/>
          </w:tcPr>
          <w:p>
            <w:pPr>
              <w:spacing w:after="200"/>
            </w:pPr>
            <w:hyperlink r:id="rId69" w:history="1">
              <w:r>
                <w:rPr>
                  <w:color w:val="1e198e"/>
                  <w:b w:val="1"/>
                  <w:bCs w:val="1"/>
                  <w:u w:val="single"/>
                </w:rPr>
                <w:t xml:space="preserve">Evolution temporelle des déterminants de l'acceptabilité des systèmes de transport intelligents coopératifs : étude chez un gestionnaire routier</w:t>
              </w:r>
            </w:hyperlink>
          </w:p>
          <w:p>
            <w:pPr/>
            <w:hyperlink r:id="rId70" w:history="1">
              <w:r>
                <w:rPr>
                  <w:color w:val="#410a8c"/>
                  <w:u w:val="single"/>
                </w:rPr>
                <w:t xml:space="preserve">Mehdi Chahir</w:t>
              </w:r>
            </w:hyperlink>
            <w:r>
              <w:rPr/>
              <w:t xml:space="preserve">,</w:t>
            </w:r>
            <w:hyperlink r:id="rId11" w:history="1">
              <w:r>
                <w:rPr>
                  <w:color w:val="#410a8c"/>
                  <w:u w:val="single"/>
                </w:rPr>
                <w:t xml:space="preserve">Kévin Nadarajah</w:t>
              </w:r>
            </w:hyperlink>
            <w:r>
              <w:rPr/>
              <w:t xml:space="preserve">,</w:t>
            </w:r>
            <w:hyperlink r:id="rId14" w:history="1">
              <w:r>
                <w:rPr>
                  <w:color w:val="#410a8c"/>
                  <w:u w:val="single"/>
                </w:rPr>
                <w:t xml:space="preserve">Stéphanie Bordel</w:t>
              </w:r>
            </w:hyperlink>
            <w:r>
              <w:rPr/>
              <w:t xml:space="preserve">,</w:t>
            </w:r>
            <w:hyperlink r:id="rId15" w:history="1">
              <w:r>
                <w:rPr>
                  <w:color w:val="#410a8c"/>
                  <w:u w:val="single"/>
                </w:rPr>
                <w:t xml:space="preserve">Alain Somat</w:t>
              </w:r>
            </w:hyperlink>
          </w:p>
          <w:p>
            <w:pPr/>
            <w:r>
              <w:rPr>
                <w:i w:val="1"/>
                <w:iCs w:val="1"/>
              </w:rPr>
              <w:t xml:space="preserve">6 èmes Rencontres Francophones Transports Mobilité</w:t>
            </w:r>
            <w:r>
              <w:rPr/>
              <w:t xml:space="preserve">, Oct 2024, Bruxelles, Belgique</w:t>
            </w:r>
          </w:p>
          <w:p>
            <w:pPr/>
            <w:r>
              <w:rPr/>
              <w:t xml:space="preserve">Communication dans un congrès</w:t>
            </w:r>
          </w:p>
          <w:p>
            <w:pPr/>
            <w:hyperlink r:id="rId69" w:history="1">
              <w:r>
                <w:rPr>
                  <w:color w:val="#410a8c"/>
                  <w:u w:val="single"/>
                </w:rPr>
                <w:t xml:space="preserve">hal-04918792v1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Acquiescement répété appliqué à la participation : questions en lien avec la requête cible versus préférence pour la consistance de soi</w:t>
              </w:r>
            </w:hyperlink>
          </w:p>
          <w:p>
            <w:pPr/>
            <w:hyperlink r:id="rId11" w:history="1">
              <w:r>
                <w:rPr>
                  <w:color w:val="#410a8c"/>
                  <w:u w:val="single"/>
                </w:rPr>
                <w:t xml:space="preserve">Kévin Nadarajah</w:t>
              </w:r>
            </w:hyperlink>
            <w:r>
              <w:rPr/>
              <w:t xml:space="preserve">,</w:t>
            </w:r>
            <w:hyperlink r:id="rId14" w:history="1">
              <w:r>
                <w:rPr>
                  <w:color w:val="#410a8c"/>
                  <w:u w:val="single"/>
                </w:rPr>
                <w:t xml:space="preserve">Stéphanie Bordel</w:t>
              </w:r>
            </w:hyperlink>
            <w:r>
              <w:rPr/>
              <w:t xml:space="preserve">,</w:t>
            </w:r>
            <w:hyperlink r:id="rId15" w:history="1">
              <w:r>
                <w:rPr>
                  <w:color w:val="#410a8c"/>
                  <w:u w:val="single"/>
                </w:rPr>
                <w:t xml:space="preserve">Alain Somat</w:t>
              </w:r>
            </w:hyperlink>
          </w:p>
          <w:p>
            <w:pPr/>
            <w:r>
              <w:rPr>
                <w:i w:val="1"/>
                <w:iCs w:val="1"/>
              </w:rPr>
              <w:t xml:space="preserve">13 ème congrès de l'ADRIPS</w:t>
            </w:r>
            <w:r>
              <w:rPr/>
              <w:t xml:space="preserve">, Sep 2020, En Ligne, France. Unpublished, 2020, </w:t>
            </w:r>
            <w:hyperlink r:id="rId72" w:history="1">
              <w:r>
                <w:rPr>
                  <w:color w:val="#410a8c"/>
                  <w:u w:val="single"/>
                </w:rPr>
                <w:t xml:space="preserve">⟨10.13140/RG.2.2.21402.82881⟩</w:t>
              </w:r>
            </w:hyperlink>
          </w:p>
          <w:p>
            <w:pPr/>
            <w:r>
              <w:rPr/>
              <w:t xml:space="preserve">Poster de conférence</w:t>
            </w:r>
          </w:p>
          <w:p>
            <w:pPr/>
            <w:hyperlink r:id="rId71" w:history="1">
              <w:r>
                <w:rPr>
                  <w:color w:val="#410a8c"/>
                  <w:u w:val="single"/>
                </w:rPr>
                <w:t xml:space="preserve">hal-04362568v1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Etude de la perception du véhicule automatisé et connecté et de ses impacts organisationnels chez les gestionnaires routiers</w:t>
              </w:r>
            </w:hyperlink>
          </w:p>
          <w:p>
            <w:pPr/>
            <w:hyperlink r:id="rId70" w:history="1">
              <w:r>
                <w:rPr>
                  <w:color w:val="#410a8c"/>
                  <w:u w:val="single"/>
                </w:rPr>
                <w:t xml:space="preserve">Mehdi Chahir</w:t>
              </w:r>
            </w:hyperlink>
            <w:r>
              <w:rPr/>
              <w:t xml:space="preserve">,</w:t>
            </w:r>
            <w:hyperlink r:id="rId11" w:history="1">
              <w:r>
                <w:rPr>
                  <w:color w:val="#410a8c"/>
                  <w:u w:val="single"/>
                </w:rPr>
                <w:t xml:space="preserve">Kévin Nadarajah</w:t>
              </w:r>
            </w:hyperlink>
            <w:r>
              <w:rPr/>
              <w:t xml:space="preserve">,</w:t>
            </w:r>
            <w:hyperlink r:id="rId14" w:history="1">
              <w:r>
                <w:rPr>
                  <w:color w:val="#410a8c"/>
                  <w:u w:val="single"/>
                </w:rPr>
                <w:t xml:space="preserve">Stéphanie Bordel</w:t>
              </w:r>
            </w:hyperlink>
            <w:r>
              <w:rPr/>
              <w:t xml:space="preserve">,</w:t>
            </w:r>
            <w:hyperlink r:id="rId15" w:history="1">
              <w:r>
                <w:rPr>
                  <w:color w:val="#410a8c"/>
                  <w:u w:val="single"/>
                </w:rPr>
                <w:t xml:space="preserve">Alain Somat</w:t>
              </w:r>
            </w:hyperlink>
          </w:p>
          <w:p>
            <w:pPr/>
            <w:r>
              <w:rPr/>
              <w:t xml:space="preserve">Rapport du projet InDiD (2.3.5.3f), Laboratoire de Psychologie : Cognition, Comportement, Communication. 2024</w:t>
            </w:r>
          </w:p>
          <w:p>
            <w:pPr/>
            <w:r>
              <w:rPr/>
              <w:t xml:space="preserve">Rapport</w:t>
            </w:r>
          </w:p>
          <w:p>
            <w:pPr/>
            <w:hyperlink r:id="rId73" w:history="1">
              <w:r>
                <w:rPr>
                  <w:color w:val="#410a8c"/>
                  <w:u w:val="single"/>
                </w:rPr>
                <w:t xml:space="preserve">hal-05094028v1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Engager les parties prenantes à adopter une posture d’ouverture dans un débat sur la transition énergétique</w:t>
              </w:r>
            </w:hyperlink>
          </w:p>
          <w:p>
            <w:pPr/>
            <w:hyperlink r:id="rId11" w:history="1">
              <w:r>
                <w:rPr>
                  <w:color w:val="#410a8c"/>
                  <w:u w:val="single"/>
                </w:rPr>
                <w:t xml:space="preserve">Kévin Nadarajah</w:t>
              </w:r>
            </w:hyperlink>
          </w:p>
          <w:p>
            <w:pPr/>
            <w:r>
              <w:rPr/>
              <w:t xml:space="preserve">Psychologie. Université Rennes 2, 2022. Français. </w:t>
            </w:r>
            <w:hyperlink r:id="rId75" w:history="1">
              <w:r>
                <w:rPr>
                  <w:color w:val="#410a8c"/>
                  <w:u w:val="single"/>
                </w:rPr>
                <w:t xml:space="preserve">⟨NNT : 2022REN20060⟩</w:t>
              </w:r>
            </w:hyperlink>
          </w:p>
          <w:p>
            <w:pPr/>
            <w:r>
              <w:rPr/>
              <w:t xml:space="preserve">Thèse</w:t>
            </w:r>
          </w:p>
          <w:p>
            <w:pPr/>
            <w:hyperlink r:id="rId74" w:history="1">
              <w:r>
                <w:rPr>
                  <w:color w:val="#410a8c"/>
                  <w:u w:val="single"/>
                </w:rPr>
                <w:t xml:space="preserve">tel-04530598v1</w:t>
              </w:r>
            </w:hyperlink>
          </w:p>
        </w:tc>
      </w:tr>
    </w:tbl>
    <w:sectPr>
      <w:footerReference w:type="default" r:id="rId7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0EE2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444E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kevin-nadarajah" TargetMode="External"/><Relationship Id="rId9" Type="http://schemas.openxmlformats.org/officeDocument/2006/relationships/hyperlink" Target="https://orcid.org/0000-0003-0338-3732" TargetMode="External"/><Relationship Id="rId10" Type="http://schemas.openxmlformats.org/officeDocument/2006/relationships/hyperlink" Target="https://hal.science/hal-05376678v1" TargetMode="External"/><Relationship Id="rId11" Type="http://schemas.openxmlformats.org/officeDocument/2006/relationships/hyperlink" Target="https://hal.science/search/index/?q=*&amp;authFullName_s=K&#233;vin Nadarajah" TargetMode="External"/><Relationship Id="rId12" Type="http://schemas.openxmlformats.org/officeDocument/2006/relationships/hyperlink" Target="https://hal.science/search/index/?q=*&amp;authFullName_s=Tivizio Pavic" TargetMode="External"/><Relationship Id="rId13" Type="http://schemas.openxmlformats.org/officeDocument/2006/relationships/hyperlink" Target="https://hal.science/search/index/?q=*&amp;authFullName_s=Laurent Brun" TargetMode="External"/><Relationship Id="rId14" Type="http://schemas.openxmlformats.org/officeDocument/2006/relationships/hyperlink" Target="https://hal.science/search/index/?q=*&amp;authFullName_s=St&#233;phanie Bordel" TargetMode="External"/><Relationship Id="rId15" Type="http://schemas.openxmlformats.org/officeDocument/2006/relationships/hyperlink" Target="https://hal.science/search/index/?q=*&amp;authFullName_s=Alain Somat" TargetMode="External"/><Relationship Id="rId16" Type="http://schemas.openxmlformats.org/officeDocument/2006/relationships/hyperlink" Target="https://dx.doi.org/10.3390/psychiatryint6030105" TargetMode="External"/><Relationship Id="rId17" Type="http://schemas.openxmlformats.org/officeDocument/2006/relationships/hyperlink" Target="https://hal.science/hal-04965478v1" TargetMode="External"/><Relationship Id="rId18" Type="http://schemas.openxmlformats.org/officeDocument/2006/relationships/hyperlink" Target="https://dx.doi.org/10.1016/j.erap.2024.101025" TargetMode="External"/><Relationship Id="rId19" Type="http://schemas.openxmlformats.org/officeDocument/2006/relationships/hyperlink" Target="https://hal.science/hal-05315251v1" TargetMode="External"/><Relationship Id="rId20" Type="http://schemas.openxmlformats.org/officeDocument/2006/relationships/hyperlink" Target="https://hal.science/search/index/?q=*&amp;authFullName_s=Genevi&#232;ve Cabagno" TargetMode="External"/><Relationship Id="rId21" Type="http://schemas.openxmlformats.org/officeDocument/2006/relationships/hyperlink" Target="https://hal.science/search/index/?q=*&amp;authFullName_s=Florence Terrade" TargetMode="External"/><Relationship Id="rId22" Type="http://schemas.openxmlformats.org/officeDocument/2006/relationships/hyperlink" Target="https://dx.doi.org/10.2196/71859" TargetMode="External"/><Relationship Id="rId23" Type="http://schemas.openxmlformats.org/officeDocument/2006/relationships/hyperlink" Target="https://hal.science/hal-04989960v1" TargetMode="External"/><Relationship Id="rId24" Type="http://schemas.openxmlformats.org/officeDocument/2006/relationships/hyperlink" Target="https://hal.science/search/index/?q=*&amp;authFullName_s=Sylvain Bouquet" TargetMode="External"/><Relationship Id="rId25" Type="http://schemas.openxmlformats.org/officeDocument/2006/relationships/hyperlink" Target="https://hal.science/search/index/?q=*&amp;authFullName_s=Samuel Busson" TargetMode="External"/><Relationship Id="rId26" Type="http://schemas.openxmlformats.org/officeDocument/2006/relationships/hyperlink" Target="https://hal.science/search/index/?q=*&amp;authFullName_s=Maud Rebibou" TargetMode="External"/><Relationship Id="rId27" Type="http://schemas.openxmlformats.org/officeDocument/2006/relationships/hyperlink" Target="https://dx.doi.org/10.3390/su17062534" TargetMode="External"/><Relationship Id="rId28" Type="http://schemas.openxmlformats.org/officeDocument/2006/relationships/hyperlink" Target="https://hal.science/hal-05066320v1" TargetMode="External"/><Relationship Id="rId29" Type="http://schemas.openxmlformats.org/officeDocument/2006/relationships/hyperlink" Target="https://hal.science/search/index/?q=*&amp;authFullName_s=Lisa Moyon" TargetMode="External"/><Relationship Id="rId30" Type="http://schemas.openxmlformats.org/officeDocument/2006/relationships/hyperlink" Target="https://hal.science/search/index/?q=*&amp;authFullName_s=David Le Foll" TargetMode="External"/><Relationship Id="rId31" Type="http://schemas.openxmlformats.org/officeDocument/2006/relationships/hyperlink" Target="https://hal.science/search/index/?q=*&amp;authFullName_s=David Trouilloud" TargetMode="External"/><Relationship Id="rId32" Type="http://schemas.openxmlformats.org/officeDocument/2006/relationships/hyperlink" Target="https://dx.doi.org/10.1080/03630242.2025.2503299" TargetMode="External"/><Relationship Id="rId33" Type="http://schemas.openxmlformats.org/officeDocument/2006/relationships/hyperlink" Target="https://hal.science/hal-04544075v1" TargetMode="External"/><Relationship Id="rId34" Type="http://schemas.openxmlformats.org/officeDocument/2006/relationships/hyperlink" Target="https://hal.science/search/index/?q=*&amp;authFullName_s=C&#233;line Baeyens" TargetMode="External"/><Relationship Id="rId35" Type="http://schemas.openxmlformats.org/officeDocument/2006/relationships/hyperlink" Target="https://hal.science/search/index/?q=*&amp;authFullName_s=Pascal Pansu" TargetMode="External"/><Relationship Id="rId36" Type="http://schemas.openxmlformats.org/officeDocument/2006/relationships/hyperlink" Target="https://dx.doi.org/10.3389/fpsyg.2024.1360166" TargetMode="External"/><Relationship Id="rId37" Type="http://schemas.openxmlformats.org/officeDocument/2006/relationships/hyperlink" Target="https://hal.science/hal-04478193v1" TargetMode="External"/><Relationship Id="rId38" Type="http://schemas.openxmlformats.org/officeDocument/2006/relationships/hyperlink" Target="https://hal.science/search/index/?q=*&amp;authFullName_s=Emeline Ah-Tchine" TargetMode="External"/><Relationship Id="rId39" Type="http://schemas.openxmlformats.org/officeDocument/2006/relationships/hyperlink" Target="https://hal.science/search/index/?q=*&amp;authFullName_s=Anissa Dumesnil" TargetMode="External"/><Relationship Id="rId40" Type="http://schemas.openxmlformats.org/officeDocument/2006/relationships/hyperlink" Target="https://dx.doi.org/10.3390/en17051014" TargetMode="External"/><Relationship Id="rId41" Type="http://schemas.openxmlformats.org/officeDocument/2006/relationships/hyperlink" Target="https://hal.science/hal-04443137v1" TargetMode="External"/><Relationship Id="rId42" Type="http://schemas.openxmlformats.org/officeDocument/2006/relationships/hyperlink" Target="https://hal.science/search/index/?q=*&amp;authFullName_s=David Vaidis" TargetMode="External"/><Relationship Id="rId43" Type="http://schemas.openxmlformats.org/officeDocument/2006/relationships/hyperlink" Target="https://hal.science/search/index/?q=*&amp;authFullName_s=Willem Sleegers" TargetMode="External"/><Relationship Id="rId44" Type="http://schemas.openxmlformats.org/officeDocument/2006/relationships/hyperlink" Target="https://hal.science/search/index/?q=*&amp;authFullName_s=Florian van Leeuwen" TargetMode="External"/><Relationship Id="rId45" Type="http://schemas.openxmlformats.org/officeDocument/2006/relationships/hyperlink" Target="https://hal.science/search/index/?q=*&amp;authFullName_s=Kenneth Demarree" TargetMode="External"/><Relationship Id="rId46" Type="http://schemas.openxmlformats.org/officeDocument/2006/relationships/hyperlink" Target="https://hal.science/search/index/?q=*&amp;authFullName_s=Bj&#248;rn S&#230;trevik" TargetMode="External"/><Relationship Id="rId47" Type="http://schemas.openxmlformats.org/officeDocument/2006/relationships/hyperlink" Target="https://dx.doi.org/10.1177/25152459231213375" TargetMode="External"/><Relationship Id="rId48" Type="http://schemas.openxmlformats.org/officeDocument/2006/relationships/hyperlink" Target="https://hal.science/hal-04306877v1" TargetMode="External"/><Relationship Id="rId49" Type="http://schemas.openxmlformats.org/officeDocument/2006/relationships/hyperlink" Target="https://hal.science/search/index/?q=*&amp;authFullName_s=Jean-Charles David" TargetMode="External"/><Relationship Id="rId50" Type="http://schemas.openxmlformats.org/officeDocument/2006/relationships/hyperlink" Target="https://hal.science/search/index/?q=*&amp;authFullName_s=Emmanuel Piednoir" TargetMode="External"/><Relationship Id="rId51" Type="http://schemas.openxmlformats.org/officeDocument/2006/relationships/hyperlink" Target="https://hal.science/search/index/?q=*&amp;authFullName_s=Sylvain Delouv&#233;e" TargetMode="External"/><Relationship Id="rId52" Type="http://schemas.openxmlformats.org/officeDocument/2006/relationships/hyperlink" Target="https://dx.doi.org/10.1080/10826084.2023.2181035" TargetMode="External"/><Relationship Id="rId53" Type="http://schemas.openxmlformats.org/officeDocument/2006/relationships/hyperlink" Target="https://hal.science/hal-04306871v1" TargetMode="External"/><Relationship Id="rId54" Type="http://schemas.openxmlformats.org/officeDocument/2006/relationships/hyperlink" Target="https://hal.science/search/index/?q=*&amp;authFullName_s=Laurent Jammes" TargetMode="External"/><Relationship Id="rId55" Type="http://schemas.openxmlformats.org/officeDocument/2006/relationships/hyperlink" Target="https://hal.science/search/index/?q=*&amp;authFullName_s=Gilles-Laurent Rayssac" TargetMode="External"/><Relationship Id="rId56" Type="http://schemas.openxmlformats.org/officeDocument/2006/relationships/hyperlink" Target="https://dx.doi.org/10.1016/j.egyr.2022.10.123" TargetMode="External"/><Relationship Id="rId57" Type="http://schemas.openxmlformats.org/officeDocument/2006/relationships/hyperlink" Target="https://hal.science/hal-04204884v1" TargetMode="External"/><Relationship Id="rId58" Type="http://schemas.openxmlformats.org/officeDocument/2006/relationships/hyperlink" Target="https://dx.doi.org/10.3390/psych4030043" TargetMode="External"/><Relationship Id="rId59" Type="http://schemas.openxmlformats.org/officeDocument/2006/relationships/hyperlink" Target="https://hal.science/hal-04306874v1" TargetMode="External"/><Relationship Id="rId60" Type="http://schemas.openxmlformats.org/officeDocument/2006/relationships/hyperlink" Target="https://hal.science/search/index/?q=*&amp;authFullName_s=Anta Niang" TargetMode="External"/><Relationship Id="rId61" Type="http://schemas.openxmlformats.org/officeDocument/2006/relationships/hyperlink" Target="https://hal.science/search/index/?q=*&amp;authFullName_s=Martin Goyette" TargetMode="External"/><Relationship Id="rId62" Type="http://schemas.openxmlformats.org/officeDocument/2006/relationships/hyperlink" Target="https://dx.doi.org/10.3390/idr13040089" TargetMode="External"/><Relationship Id="rId63" Type="http://schemas.openxmlformats.org/officeDocument/2006/relationships/hyperlink" Target="https://hal.science/hal-04964536v1" TargetMode="External"/><Relationship Id="rId64" Type="http://schemas.openxmlformats.org/officeDocument/2006/relationships/hyperlink" Target="https://hal.science/search/index/?q=*&amp;authFullName_s=Cabagno, G." TargetMode="External"/><Relationship Id="rId65" Type="http://schemas.openxmlformats.org/officeDocument/2006/relationships/hyperlink" Target="https://hal.science/hal-05262058v1" TargetMode="External"/><Relationship Id="rId66" Type="http://schemas.openxmlformats.org/officeDocument/2006/relationships/hyperlink" Target="https://hal.science/search/index/?q=*&amp;authFullName_s=Inas Redjem" TargetMode="External"/><Relationship Id="rId67" Type="http://schemas.openxmlformats.org/officeDocument/2006/relationships/hyperlink" Target="https://hal.science/search/index/?q=*&amp;authFullName_s=D&#233;borah Loyal" TargetMode="External"/><Relationship Id="rId68" Type="http://schemas.openxmlformats.org/officeDocument/2006/relationships/hyperlink" Target="https://hal.science/hal-05078981v1" TargetMode="External"/><Relationship Id="rId69" Type="http://schemas.openxmlformats.org/officeDocument/2006/relationships/hyperlink" Target="https://hal.science/hal-04918792v1" TargetMode="External"/><Relationship Id="rId70" Type="http://schemas.openxmlformats.org/officeDocument/2006/relationships/hyperlink" Target="https://hal.science/search/index/?q=*&amp;authFullName_s=Mehdi Chahir" TargetMode="External"/><Relationship Id="rId71" Type="http://schemas.openxmlformats.org/officeDocument/2006/relationships/hyperlink" Target="https://hal.science/hal-04362568v1" TargetMode="External"/><Relationship Id="rId72" Type="http://schemas.openxmlformats.org/officeDocument/2006/relationships/hyperlink" Target="https://dx.doi.org/10.13140/RG.2.2.21402.82881" TargetMode="External"/><Relationship Id="rId73" Type="http://schemas.openxmlformats.org/officeDocument/2006/relationships/hyperlink" Target="https://hal.science/hal-05094028v1" TargetMode="External"/><Relationship Id="rId74" Type="http://schemas.openxmlformats.org/officeDocument/2006/relationships/hyperlink" Target="https://theses.hal.science/tel-04530598v1" TargetMode="External"/><Relationship Id="rId75" Type="http://schemas.openxmlformats.org/officeDocument/2006/relationships/hyperlink" Target="https://www.theses.fr/2022REN20060" TargetMode="External"/><Relationship Id="rId7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Kévin Nadarajah</dc:title>
  <dc:description>CV</dc:description>
  <dc:subject/>
  <cp:keywords/>
  <cp:category/>
  <cp:lastModifiedBy/>
  <dcterms:created xsi:type="dcterms:W3CDTF">2026-03-26T20:57:52+01:00</dcterms:created>
  <dcterms:modified xsi:type="dcterms:W3CDTF">2026-03-26T20:57:52+01:00</dcterms:modified>
</cp:coreProperties>
</file>

<file path=docProps/custom.xml><?xml version="1.0" encoding="utf-8"?>
<Properties xmlns="http://schemas.openxmlformats.org/officeDocument/2006/custom-properties" xmlns:vt="http://schemas.openxmlformats.org/officeDocument/2006/docPropsVTypes"/>
</file>