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kodjo ASSIGBE </w:t>
      </w:r>
      <w:r>
        <w:rPr>
          <w:color w:val="641e6e"/>
        </w:rPr>
        <w:t xml:space="preserve">Enseignant en communication et production numériqueIUT de Castres /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kodjo-assigbe</w:t>
        </w:r>
      </w:hyperlink>
    </w:p>
    <w:p>
      <w:pPr>
        <w:numPr>
          <w:ilvl w:val="0"/>
          <w:numId w:val="1"/>
        </w:numPr>
      </w:pPr>
      <w:r>
        <w:rPr/>
        <w:t xml:space="preserve"> ORCID : </w:t>
      </w:r>
      <w:hyperlink r:id="rId8" w:history="1">
        <w:r>
          <w:rPr>
            <w:color w:val="#410a8c"/>
            <w:u w:val="single"/>
          </w:rPr>
          <w:t xml:space="preserve">0000-0002-1394-3468</w:t>
        </w:r>
      </w:hyperlink>
    </w:p>
    <w:p>
      <w:pPr>
        <w:spacing w:before="600"/>
      </w:pPr>
    </w:p>
    <w:p>
      <w:pPr>
        <w:pStyle w:val="Heading2"/>
      </w:pPr>
      <w:r>
        <w:rPr>
          <w:color w:val="1e198e"/>
          <w:b w:val="1"/>
          <w:bCs w:val="1"/>
        </w:rPr>
        <w:t xml:space="preserve">Présentation</w:t>
      </w:r>
    </w:p>
    <w:p>
      <w:pPr>
        <w:spacing w:after="100"/>
      </w:pPr>
    </w:p>
    <w:p>
      <w:pPr/>
      <w:r>
        <w:rPr/>
        <w:t xml:space="preserve">Enseignant-chercheur en sciences de l’information et de la communication, je travaille sur les usages des dispositifs numériques de santé, les littératies numériques en santé et les transformations du rapport aux savoirs à travers les données. Mes recherches portent notamment sur la médiation informationnelle dans les environnements numériques et la construction des savoirs (littératies) et le developpement du pouvoir d'agir dans les pratiques de santé. Dans mes trvaux je m'intéresse principalement à la littératie numérique en santé, Data et IA, empowerment en santé, sense-making, surveillance de soi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Quantification de soi et représentation de la performance à travers des données de santé dans les pratiques de prévention en santé</w:t>
              </w:r>
            </w:hyperlink>
          </w:p>
          <w:p>
            <w:pPr/>
            <w:hyperlink r:id="rId10" w:history="1">
              <w:r>
                <w:rPr>
                  <w:color w:val="#410a8c"/>
                  <w:u w:val="single"/>
                </w:rPr>
                <w:t xml:space="preserve">Kodjo Assigbe</w:t>
              </w:r>
            </w:hyperlink>
            <w:r>
              <w:rPr/>
              <w:t xml:space="preserve">,</w:t>
            </w:r>
            <w:hyperlink r:id="rId11" w:history="1">
              <w:r>
                <w:rPr>
                  <w:color w:val="#410a8c"/>
                  <w:u w:val="single"/>
                </w:rPr>
                <w:t xml:space="preserve">Pierre Mignot</w:t>
              </w:r>
            </w:hyperlink>
          </w:p>
          <w:p>
            <w:pPr/>
            <w:r>
              <w:rPr>
                <w:i w:val="1"/>
                <w:iCs w:val="1"/>
              </w:rPr>
              <w:t xml:space="preserve">Les enjeux des jeux</w:t>
            </w:r>
            <w:r>
              <w:rPr/>
              <w:t xml:space="preserve">, Centre de Recherches Sciences Sociales Sports et Corps; Santé, éducation et situations de handicap; Activités Physiques et Sportives et processus PSYchologiques : recherche sur les Vulnérabilités, 8, Toulouse, France. </w:t>
            </w:r>
            <w:hyperlink r:id="rId12" w:history="1">
              <w:r>
                <w:rPr>
                  <w:color w:val="#410a8c"/>
                  <w:u w:val="single"/>
                </w:rPr>
                <w:t xml:space="preserve">⟨10.4000/books.pressesmines.901⟩</w:t>
              </w:r>
            </w:hyperlink>
          </w:p>
          <w:p>
            <w:pPr/>
            <w:r>
              <w:rPr/>
              <w:t xml:space="preserve">Communication dans un congrès</w:t>
            </w:r>
          </w:p>
          <w:p>
            <w:pPr/>
            <w:hyperlink r:id="rId9" w:history="1">
              <w:r>
                <w:rPr>
                  <w:color w:val="#410a8c"/>
                  <w:u w:val="single"/>
                </w:rPr>
                <w:t xml:space="preserve">hal-05355001v1</w:t>
              </w:r>
            </w:hyperlink>
          </w:p>
        </w:tc>
      </w:tr>
      <w:tr>
        <w:trPr/>
        <w:tc>
          <w:tcPr>
            <w:noWrap/>
          </w:tcPr>
          <w:p>
            <w:pPr>
              <w:spacing w:after="200"/>
            </w:pPr>
            <w:hyperlink r:id="rId13" w:history="1">
              <w:r>
                <w:rPr>
                  <w:color w:val="1e198e"/>
                  <w:b w:val="1"/>
                  <w:bCs w:val="1"/>
                  <w:u w:val="single"/>
                </w:rPr>
                <w:t xml:space="preserve">Littératies en santé connectée : usages et représentations des données de santé chez les usagers d’objets connectés et applications de santé</w:t>
              </w:r>
            </w:hyperlink>
          </w:p>
          <w:p>
            <w:pPr/>
            <w:hyperlink r:id="rId10" w:history="1">
              <w:r>
                <w:rPr>
                  <w:color w:val="#410a8c"/>
                  <w:u w:val="single"/>
                </w:rPr>
                <w:t xml:space="preserve">Kodjo Assigbe</w:t>
              </w:r>
            </w:hyperlink>
          </w:p>
          <w:p>
            <w:pPr/>
            <w:r>
              <w:rPr>
                <w:i w:val="1"/>
                <w:iCs w:val="1"/>
              </w:rPr>
              <w:t xml:space="preserve">La numérisation des sociétés</w:t>
            </w:r>
            <w:r>
              <w:rPr/>
              <w:t xml:space="preserve">, Société Française des Sciences de Information et de la Communication (SFSIC), Apr 2023, Bordeaux, France</w:t>
            </w:r>
          </w:p>
          <w:p>
            <w:pPr/>
            <w:r>
              <w:rPr/>
              <w:t xml:space="preserve">Communication dans un congrès</w:t>
            </w:r>
          </w:p>
          <w:p>
            <w:pPr/>
            <w:hyperlink r:id="rId13" w:history="1">
              <w:r>
                <w:rPr>
                  <w:color w:val="#410a8c"/>
                  <w:u w:val="single"/>
                </w:rPr>
                <w:t xml:space="preserve">hal-05050983v1</w:t>
              </w:r>
            </w:hyperlink>
          </w:p>
        </w:tc>
      </w:tr>
      <w:tr>
        <w:trPr/>
        <w:tc>
          <w:tcPr>
            <w:noWrap/>
          </w:tcPr>
          <w:p>
            <w:pPr>
              <w:spacing w:after="200"/>
            </w:pPr>
            <w:hyperlink r:id="rId14" w:history="1">
              <w:r>
                <w:rPr>
                  <w:color w:val="1e198e"/>
                  <w:b w:val="1"/>
                  <w:bCs w:val="1"/>
                  <w:u w:val="single"/>
                </w:rPr>
                <w:t xml:space="preserve">La littératie des données personnelles, représentations et pratiques autour des objets connectés et applications de santé : entre empowerment en santé et maîtrise des données de soi.</w:t>
              </w:r>
            </w:hyperlink>
          </w:p>
          <w:p>
            <w:pPr/>
            <w:hyperlink r:id="rId10" w:history="1">
              <w:r>
                <w:rPr>
                  <w:color w:val="#410a8c"/>
                  <w:u w:val="single"/>
                </w:rPr>
                <w:t xml:space="preserve">Kodjo Assigbe</w:t>
              </w:r>
            </w:hyperlink>
          </w:p>
          <w:p>
            <w:pPr/>
            <w:r>
              <w:rPr>
                <w:i w:val="1"/>
                <w:iCs w:val="1"/>
              </w:rPr>
              <w:t xml:space="preserve">80e Congrès de l’ACFAS : Nouveaux enjeux liés aux usages des applications et des services mobiles : quelles occasions et quels risques ?</w:t>
            </w:r>
            <w:r>
              <w:rPr/>
              <w:t xml:space="preserve">, ACFAS, May 2023, Québec (CA), Canada</w:t>
            </w:r>
          </w:p>
          <w:p>
            <w:pPr/>
            <w:r>
              <w:rPr/>
              <w:t xml:space="preserve">Communication dans un congrès</w:t>
            </w:r>
          </w:p>
          <w:p>
            <w:pPr/>
            <w:hyperlink r:id="rId14" w:history="1">
              <w:r>
                <w:rPr>
                  <w:color w:val="#410a8c"/>
                  <w:u w:val="single"/>
                </w:rPr>
                <w:t xml:space="preserve">hal-05506580v1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Repenser l’empowerment en santé à l’aune des dispositifs numériques de surveillance de la santé : une approche par le sense-making</w:t>
              </w:r>
            </w:hyperlink>
          </w:p>
          <w:p>
            <w:pPr/>
            <w:hyperlink r:id="rId10" w:history="1">
              <w:r>
                <w:rPr>
                  <w:color w:val="#410a8c"/>
                  <w:u w:val="single"/>
                </w:rPr>
                <w:t xml:space="preserve">Kodjo Assigbe</w:t>
              </w:r>
            </w:hyperlink>
          </w:p>
          <w:p>
            <w:pPr/>
            <w:r>
              <w:rPr>
                <w:i w:val="1"/>
                <w:iCs w:val="1"/>
              </w:rPr>
              <w:t xml:space="preserve">Approches Théoriques en Information-Communication</w:t>
            </w:r>
            <w:r>
              <w:rPr/>
              <w:t xml:space="preserve">, 2026, N° 11 (1), pp.115-129. </w:t>
            </w:r>
            <w:hyperlink r:id="rId16" w:history="1">
              <w:r>
                <w:rPr>
                  <w:color w:val="#410a8c"/>
                  <w:u w:val="single"/>
                </w:rPr>
                <w:t xml:space="preserve">⟨10.3917/atic.011.0115⟩</w:t>
              </w:r>
            </w:hyperlink>
          </w:p>
          <w:p>
            <w:pPr/>
            <w:r>
              <w:rPr/>
              <w:t xml:space="preserve">Article dans une revue</w:t>
            </w:r>
          </w:p>
          <w:p>
            <w:pPr/>
            <w:hyperlink r:id="rId15" w:history="1">
              <w:r>
                <w:rPr>
                  <w:color w:val="#410a8c"/>
                  <w:u w:val="single"/>
                </w:rPr>
                <w:t xml:space="preserve">hal-05554276v1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Dynamiques d’usages des données de santé dans les pratiques de quantification de soi sous le prisme des littératies en santé connectée</w:t>
              </w:r>
            </w:hyperlink>
          </w:p>
          <w:p>
            <w:pPr/>
            <w:hyperlink r:id="rId10" w:history="1">
              <w:r>
                <w:rPr>
                  <w:color w:val="#410a8c"/>
                  <w:u w:val="single"/>
                </w:rPr>
                <w:t xml:space="preserve">Kodjo Assigbe</w:t>
              </w:r>
            </w:hyperlink>
          </w:p>
          <w:p>
            <w:pPr/>
            <w:r>
              <w:rPr/>
              <w:t xml:space="preserve">Sciences de l'information et de la communication. Université de Montpellier Paul Valéry, 2025.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tel-05408737v1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8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odjo-assigbe" TargetMode="External"/><Relationship Id="rId8" Type="http://schemas.openxmlformats.org/officeDocument/2006/relationships/hyperlink" Target="https://orcid.org/0000-0002-1394-3468" TargetMode="External"/><Relationship Id="rId9" Type="http://schemas.openxmlformats.org/officeDocument/2006/relationships/hyperlink" Target="https://hal.science/hal-05355001v1" TargetMode="External"/><Relationship Id="rId10" Type="http://schemas.openxmlformats.org/officeDocument/2006/relationships/hyperlink" Target="https://hal.science/search/index/?q=*&amp;authFullName_s=Kodjo Assigbe" TargetMode="External"/><Relationship Id="rId11" Type="http://schemas.openxmlformats.org/officeDocument/2006/relationships/hyperlink" Target="https://hal.science/search/index/?q=*&amp;authFullName_s=Pierre Mignot" TargetMode="External"/><Relationship Id="rId12" Type="http://schemas.openxmlformats.org/officeDocument/2006/relationships/hyperlink" Target="https://dx.doi.org/10.4000/books.pressesmines.901" TargetMode="External"/><Relationship Id="rId13" Type="http://schemas.openxmlformats.org/officeDocument/2006/relationships/hyperlink" Target="https://hal.science/hal-05050983v1" TargetMode="External"/><Relationship Id="rId14" Type="http://schemas.openxmlformats.org/officeDocument/2006/relationships/hyperlink" Target="https://hal.science/hal-05506580v1" TargetMode="External"/><Relationship Id="rId15" Type="http://schemas.openxmlformats.org/officeDocument/2006/relationships/hyperlink" Target="https://hal.science/hal-05554276v1" TargetMode="External"/><Relationship Id="rId16" Type="http://schemas.openxmlformats.org/officeDocument/2006/relationships/hyperlink" Target="https://dx.doi.org/10.3917/atic.011.0115" TargetMode="External"/><Relationship Id="rId17" Type="http://schemas.openxmlformats.org/officeDocument/2006/relationships/hyperlink" Target="https://hal.science/tel-05408737v1" TargetMode="External"/><Relationship Id="rId18" Type="http://schemas.openxmlformats.org/officeDocument/2006/relationships/hyperlink" Target="https://www.theses.f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kodjo ASSIGBE</dc:title>
  <dc:description>CV</dc:description>
  <dc:subject/>
  <cp:keywords/>
  <cp:category/>
  <cp:lastModifiedBy/>
  <dcterms:created xsi:type="dcterms:W3CDTF">2026-05-26T12:20:47+02:00</dcterms:created>
  <dcterms:modified xsi:type="dcterms:W3CDTF">2026-05-26T12:20:47+02:00</dcterms:modified>
</cp:coreProperties>
</file>

<file path=docProps/custom.xml><?xml version="1.0" encoding="utf-8"?>
<Properties xmlns="http://schemas.openxmlformats.org/officeDocument/2006/custom-properties" xmlns:vt="http://schemas.openxmlformats.org/officeDocument/2006/docPropsVTypes"/>
</file>