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Anatoliy Kostruba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kostruba-anatoliy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Trends Of The Private Law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Kostruba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Khomenko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National Academy of Legal Sciences of Ukraine</w:t>
            </w:r>
            <w:r>
              <w:rPr/>
              <w:t xml:space="preserve">, 2018, 25 (2), pp.156-173.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⟨10.31359/1993-0909-2018-25-2-156⟩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hal-02334642v1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Спортивне право України в системі приватного права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A. Kostruba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СПОРТИВНЕ ПРАВО УКРАЇНИ : СУЧАСНИЙ СТАН І ПЕРСПЕКТИВИ РОЗВИТКУ</w:t>
            </w:r>
            <w:r>
              <w:rPr/>
              <w:t xml:space="preserve">, Oct 2018, Zaporizhzhia, Ukraine.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hal-02358461v1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89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ostruba-anatoliy" TargetMode="External"/><Relationship Id="rId9" Type="http://schemas.openxmlformats.org/officeDocument/2006/relationships/hyperlink" Target="https://hal.science/hal-02334642v1" TargetMode="External"/><Relationship Id="rId10" Type="http://schemas.openxmlformats.org/officeDocument/2006/relationships/hyperlink" Target="https://hal.science/search/index/?q=*&amp;authFullName_s=A. Kostruba" TargetMode="External"/><Relationship Id="rId11" Type="http://schemas.openxmlformats.org/officeDocument/2006/relationships/hyperlink" Target="https://hal.science/search/index/?q=*&amp;authFullName_s=M. Khomenko" TargetMode="External"/><Relationship Id="rId12" Type="http://schemas.openxmlformats.org/officeDocument/2006/relationships/hyperlink" Target="https://dx.doi.org/10.31359/1993-0909-2018-25-2-156" TargetMode="External"/><Relationship Id="rId13" Type="http://schemas.openxmlformats.org/officeDocument/2006/relationships/hyperlink" Target="https://hal.science/hal-0235846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Anatoliy Kostruba</dc:title>
  <dc:description>CV</dc:description>
  <dc:subject/>
  <cp:keywords/>
  <cp:category/>
  <cp:lastModifiedBy/>
  <dcterms:created xsi:type="dcterms:W3CDTF">2026-03-19T00:26:10+01:00</dcterms:created>
  <dcterms:modified xsi:type="dcterms:W3CDTF">2026-03-19T00:26:10+01:00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