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Krastanka Bozhinova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2018 : Maître de conférences, Section 07 Sciences du Langage : Linguistique et phonétique générale, CNU</w:t>
      </w:r>
    </w:p>
    <w:p>
      <w:pPr/>
      <w:r>
        <w:rPr/>
        <w:t xml:space="preserve">2008- : Associate Professor of French, American University in Bulgaria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corpus dans un dispositif hybride de français pour spécialistes d’autres disciplines en milieu exolingue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Syn-Thèses - Revue annuelle du Département de Langue et de Littérature Françaises de l'Université Aristote de Thessalonique </w:t>
            </w:r>
            <w:r>
              <w:rPr/>
              <w:t xml:space="preserve">, 2025, 16, pp.82-102.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⟨10.26262/st.v0i16.10648⟩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réflexives pour dynamiser l'enseignement du français à des étudiants en licence de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2021, 16, pp.189-200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interculturelles universitaires et extracurriculaires : le cas d’une université américaine d’arts libéraux en Bulgarie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Alterstice : revue internationale de la recherche interculturelle</w:t>
            </w:r>
            <w:r>
              <w:rPr/>
              <w:t xml:space="preserve">, 2020, 9 (2),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Enseigner et apprendre à écrire en français langue étrangère : modèles théoriques, perspectives critiques et appropriations.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n°76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langue additionnelle : un besoin de complexifier les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Abdelouahad Mabrour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Enseigner et apprendre à écrire en français langue étrangère : modèles théoriques, perspectives critiques et appropriations, 76,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⟨10.34745/numerev_1286⟩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slaves et l’anglais langues d’appui dans l’apprentissage du français L3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Miriadi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Coélaboration d’objets de savoir pour s’approprier la terminologie en français dans le domaine des affaires européennes et de la politique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2019, 54/2, pp.157-173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hal-02458868v1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non conformes aux normes et rétroactions correctives dans l’apprentissage de L3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2018, Errare humanum est… Didactique de l’erreur dans l’enseignement des langues, 10 [Numéro spécial],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Télécollaboration asymétrique entre apprenants de français et d'anglais : avantages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Derivry-Plard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2018, 39, pp.71-93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corpus de petite taille et d'outils multilingues dans un dispositif de formation hybride centré sur les tâches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2018, 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⟨10.4000/alsic.3447⟩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écrite vue comme un processus bilingue : dans quelle mesure les TIC peuvent-elles aider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Zaouali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173-174,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⟨10.4000/pratiques.3426⟩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Enseignement/apprentissage du FLE et développement de la compétence plurilingue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Pedagogy</w:t>
            </w:r>
            <w:r>
              <w:rPr/>
              <w:t xml:space="preserve">, 2014, 86 (5), pp.690-696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dispositif de formation autonomisant en français des relations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Espagne</w:t>
            </w:r>
            <w:r>
              <w:rPr/>
              <w:t xml:space="preserve">, 2012, 5, pp.187-202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eurolectale en usage dans les relations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2011, 4, pp.175-188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authentique en tant que support intégré dans un cours de français &amp;quot;de spécialité européenne&amp;quot; en contexte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Synergies canada</w:t>
            </w:r>
            <w:r>
              <w:rPr/>
              <w:t xml:space="preserve">, 2010,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l’apprentissage de la terminologie de l’Union européenne dans une deuxième langue étrangère pour étudiants anglophones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2009, 2,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hal-01825890v1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Multilingual Learning Practices in a University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 Linguistics Colloquium Language(s) for Europe – multilingualism as an asset</w:t>
            </w:r>
            <w:r>
              <w:rPr/>
              <w:t xml:space="preserve">, Sep 2017,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L'IMPRÉVISIBILITÉ DANS UN DISPOSITIF HYBRIDE POUR L'APPRENTISSAGE DE LA PRODUCTION ÉCRITE EN FRANÇAIS L3 DANS UN CONTEXTE UNIVERSITAIRE BULGARE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Epal (Échanger pour apprendre en ligne)</w:t>
            </w:r>
            <w:r>
              <w:rPr/>
              <w:t xml:space="preserve">, Jun 2015, Grenoble, France. pp.4 - 6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outils numériques dans le développement langagier à l’écrit en collaboration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Rachid Boubakri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Jasmine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français écrit au siècle du numérique". Ecole Polytechnique.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décryptage des discours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Langages et traduction »</w:t>
            </w:r>
            <w:r>
              <w:rPr/>
              <w:t xml:space="preserve">, Jun 2011, Bucharest,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de spécialité européenne dans le contexte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Centre regional Francophone pour l’Europe centrale et orientale (CREFECO)</w:t>
            </w:r>
            <w:r>
              <w:rPr/>
              <w:t xml:space="preserve">, Oct 2010,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français après l’anglais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978-2-343-12994-5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production écrite en français L3 à l’aide d’outils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/>
              <w:t xml:space="preserve">Ediciones Octaedro, Colección Universidad. </w:t>
            </w:r>
            <w:r>
              <w:rPr>
                <w:i w:val="1"/>
                <w:iCs w:val="1"/>
              </w:rPr>
              <w:t xml:space="preserve">Experiencias plurilingües en la enseñanza de lenguas extranjeras</w:t>
            </w:r>
            <w:r>
              <w:rPr/>
              <w:t xml:space="preserve">, pp.51-61, 2017, 978-84-9921-994-3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hal-01835546v1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847v1" TargetMode="External"/><Relationship Id="rId8" Type="http://schemas.openxmlformats.org/officeDocument/2006/relationships/hyperlink" Target="https://hal.science/search/index/?q=*&amp;authFullName_s=Krastanka Bozhinova" TargetMode="External"/><Relationship Id="rId9" Type="http://schemas.openxmlformats.org/officeDocument/2006/relationships/hyperlink" Target="https://dx.doi.org/10.26262/st.v0i16.10648" TargetMode="External"/><Relationship Id="rId10" Type="http://schemas.openxmlformats.org/officeDocument/2006/relationships/hyperlink" Target="https://hal.science/hal-03725468v1" TargetMode="External"/><Relationship Id="rId11" Type="http://schemas.openxmlformats.org/officeDocument/2006/relationships/hyperlink" Target="https://hal.science/hal-03216690v1" TargetMode="External"/><Relationship Id="rId12" Type="http://schemas.openxmlformats.org/officeDocument/2006/relationships/hyperlink" Target="https://hal.science/hal-04845086v1" TargetMode="External"/><Relationship Id="rId13" Type="http://schemas.openxmlformats.org/officeDocument/2006/relationships/hyperlink" Target="https://hal.science/search/index/?q=*&amp;authFullName_s=Amandine Denimal" TargetMode="External"/><Relationship Id="rId14" Type="http://schemas.openxmlformats.org/officeDocument/2006/relationships/hyperlink" Target="https://hal.science/hal-02897447v1" TargetMode="External"/><Relationship Id="rId15" Type="http://schemas.openxmlformats.org/officeDocument/2006/relationships/hyperlink" Target="https://hal.science/search/index/?q=*&amp;authFullName_s=Jean-Paul Narcy-Combes" TargetMode="External"/><Relationship Id="rId16" Type="http://schemas.openxmlformats.org/officeDocument/2006/relationships/hyperlink" Target="https://hal.science/search/index/?q=*&amp;authFullName_s=Abdelouahad Mabrour" TargetMode="External"/><Relationship Id="rId17" Type="http://schemas.openxmlformats.org/officeDocument/2006/relationships/hyperlink" Target="https://dx.doi.org/10.34745/numerev_1286" TargetMode="External"/><Relationship Id="rId18" Type="http://schemas.openxmlformats.org/officeDocument/2006/relationships/hyperlink" Target="https://hal.science/hal-03084753v1" TargetMode="External"/><Relationship Id="rId19" Type="http://schemas.openxmlformats.org/officeDocument/2006/relationships/hyperlink" Target="https://hal.science/hal-02458868v1" TargetMode="External"/><Relationship Id="rId20" Type="http://schemas.openxmlformats.org/officeDocument/2006/relationships/hyperlink" Target="https://hal.science/hal-01823935v1" TargetMode="External"/><Relationship Id="rId21" Type="http://schemas.openxmlformats.org/officeDocument/2006/relationships/hyperlink" Target="https://hal.science/hal-02196738v1" TargetMode="External"/><Relationship Id="rId22" Type="http://schemas.openxmlformats.org/officeDocument/2006/relationships/hyperlink" Target="https://hal.science/search/index/?q=*&amp;authFullName_s=Martine Derivry-Plard" TargetMode="External"/><Relationship Id="rId23" Type="http://schemas.openxmlformats.org/officeDocument/2006/relationships/hyperlink" Target="https://hal.science/hal-01888993v1" TargetMode="External"/><Relationship Id="rId24" Type="http://schemas.openxmlformats.org/officeDocument/2006/relationships/hyperlink" Target="https://dx.doi.org/10.4000/alsic.3447" TargetMode="External"/><Relationship Id="rId25" Type="http://schemas.openxmlformats.org/officeDocument/2006/relationships/hyperlink" Target="https://hal.science/hal-01825883v1" TargetMode="External"/><Relationship Id="rId26" Type="http://schemas.openxmlformats.org/officeDocument/2006/relationships/hyperlink" Target="https://hal.science/search/index/?q=*&amp;authFullName_s=Sonia Zaouali" TargetMode="External"/><Relationship Id="rId27" Type="http://schemas.openxmlformats.org/officeDocument/2006/relationships/hyperlink" Target="https://dx.doi.org/10.4000/pratiques.3426" TargetMode="External"/><Relationship Id="rId28" Type="http://schemas.openxmlformats.org/officeDocument/2006/relationships/hyperlink" Target="https://hal.science/hal-01835579v1" TargetMode="External"/><Relationship Id="rId29" Type="http://schemas.openxmlformats.org/officeDocument/2006/relationships/hyperlink" Target="https://hal.science/hal-01825772v1" TargetMode="External"/><Relationship Id="rId30" Type="http://schemas.openxmlformats.org/officeDocument/2006/relationships/hyperlink" Target="https://hal.science/hal-01825811v1" TargetMode="External"/><Relationship Id="rId31" Type="http://schemas.openxmlformats.org/officeDocument/2006/relationships/hyperlink" Target="https://hal.science/hal-01825833v1" TargetMode="External"/><Relationship Id="rId32" Type="http://schemas.openxmlformats.org/officeDocument/2006/relationships/hyperlink" Target="https://hal.science/hal-01825890v1" TargetMode="External"/><Relationship Id="rId33" Type="http://schemas.openxmlformats.org/officeDocument/2006/relationships/hyperlink" Target="https://hal.science/hal-01822053v1" TargetMode="External"/><Relationship Id="rId34" Type="http://schemas.openxmlformats.org/officeDocument/2006/relationships/hyperlink" Target="https://hal.science/hal-01825848v1" TargetMode="External"/><Relationship Id="rId35" Type="http://schemas.openxmlformats.org/officeDocument/2006/relationships/hyperlink" Target="https://hal.science/hal-01432868v1" TargetMode="External"/><Relationship Id="rId36" Type="http://schemas.openxmlformats.org/officeDocument/2006/relationships/hyperlink" Target="https://hal.science/search/index/?q=*&amp;authFullName_s=Marie-Fran&#231;oise Narcy-Combes" TargetMode="External"/><Relationship Id="rId37" Type="http://schemas.openxmlformats.org/officeDocument/2006/relationships/hyperlink" Target="https://hal.science/search/index/?q=*&amp;authFullName_s=Rachid Boubakri" TargetMode="External"/><Relationship Id="rId38" Type="http://schemas.openxmlformats.org/officeDocument/2006/relationships/hyperlink" Target="https://hal.science/search/index/?q=*&amp;authFullName_s=Jasmine Bussi&#232;re" TargetMode="External"/><Relationship Id="rId39" Type="http://schemas.openxmlformats.org/officeDocument/2006/relationships/hyperlink" Target="https://hal.science/hal-01822087v1" TargetMode="External"/><Relationship Id="rId40" Type="http://schemas.openxmlformats.org/officeDocument/2006/relationships/hyperlink" Target="https://hal.science/hal-01825869v1" TargetMode="External"/><Relationship Id="rId41" Type="http://schemas.openxmlformats.org/officeDocument/2006/relationships/hyperlink" Target="https://hal.science/hal-01823997v1" TargetMode="External"/><Relationship Id="rId42" Type="http://schemas.openxmlformats.org/officeDocument/2006/relationships/hyperlink" Target="http://www.editions-harmattan.fr/index.asp?navig=catalogue&amp;amp;obj=livre&amp;amp;no=54726" TargetMode="External"/><Relationship Id="rId43" Type="http://schemas.openxmlformats.org/officeDocument/2006/relationships/hyperlink" Target="https://hal.science/hal-01835546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Krastanka Bozhinova</dc:title>
  <dc:description>CV</dc:description>
  <dc:subject/>
  <cp:keywords/>
  <cp:category/>
  <cp:lastModifiedBy/>
  <dcterms:created xsi:type="dcterms:W3CDTF">2026-03-17T04:44:11+01:00</dcterms:created>
  <dcterms:modified xsi:type="dcterms:W3CDTF">2026-03-17T04:44:11+01:00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