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Kurt A Sailor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Research articles</w:t>
      </w:r>
    </w:p>
    <w:p>
      <w:pPr/>
      <w:r>
        <w:rPr/>
        <w:t xml:space="preserve">1. Sailor KA*, Agoranos G, López-Manzaneda S, Tada S, Gillet-Legrand B, Guerinot C, Masson JB, Vestergaard CL, Bonner M, Gagnidze K, Veres G, Lledo PM*, Cartier N*. 2022. Hematopoietic stem cell transplantation chemotherapy causes microglia senescence and peripheral macrophage engraftment in the brain. Nature Medicine. Accepted, in press. *Corresponding authors.</w:t>
      </w:r>
    </w:p>
    <w:p>
      <w:pPr/>
      <w:r>
        <w:rPr/>
        <w:t xml:space="preserve">2. Guérinot C, Marcon V, Godard C, Blanc T, Verdier H, Planchon G, Raimondi F, Boddaert N, Alonso M, Sailor K, Lledo PM, Hajj B, El Beheiry M, Masson JB. 2022. </w:t>
      </w:r>
      <w:r>
        <w:rPr>
          <w:i w:val="1"/>
          <w:iCs w:val="1"/>
        </w:rPr>
        <w:t xml:space="preserve">New approach to accelerated image annotation by leveraging virtual reality and cloud computing</w:t>
      </w:r>
      <w:r>
        <w:rPr/>
        <w:t xml:space="preserve">. Front. Bioinform. Accepted, in press.</w:t>
      </w:r>
    </w:p>
    <w:p>
      <w:pPr/>
      <w:r>
        <w:rPr/>
        <w:t xml:space="preserve">3. Koukouli F, Rooy M, Tziotis D, Sailor KA, O’Neill H, Levenga J, Witte M, Nilges M, Changeux JP, Hoeffer C, Stitzel JA, Gutkin B, DiGregorio DA, Maskos U. 2017. </w:t>
      </w:r>
      <w:r>
        <w:rPr>
          <w:i w:val="1"/>
          <w:iCs w:val="1"/>
        </w:rPr>
        <w:t xml:space="preserve">Nicotine reverses hypofrontality in animal models of addiction and schizophrenia</w:t>
      </w:r>
      <w:r>
        <w:rPr/>
        <w:t xml:space="preserve">. Nature Medicine. 23(3), 347-354. PMID: 28112735.</w:t>
      </w:r>
    </w:p>
    <w:p>
      <w:pPr/>
      <w:r>
        <w:rPr/>
        <w:t xml:space="preserve">4. Sailor KA, Valley MT, Wiechert MT, Riecke H, Sun GJ, Adams W, Dennis JC, Sharafi S, Ming GL, Song H, Lledo PM. 2016 </w:t>
      </w:r>
      <w:r>
        <w:rPr>
          <w:i w:val="1"/>
          <w:iCs w:val="1"/>
        </w:rPr>
        <w:t xml:space="preserve">Persistent structural plasticity optimizes sensory information processing in the olfactory bulb</w:t>
      </w:r>
      <w:r>
        <w:rPr/>
        <w:t xml:space="preserve">. Neuron 91, 384-96. PMID: 27373833.</w:t>
      </w:r>
    </w:p>
    <w:p>
      <w:pPr/>
      <w:r>
        <w:rPr/>
        <w:t xml:space="preserve">5. Le A, Stine ZE, Nguyen C, Afzal J, Sun P, Hamaker M, Siegel NM, Gouw AM, Kang BH, Yu SH, Cochran RL, Sailor KA, Song H, Dang CV. 2014. </w:t>
      </w:r>
      <w:r>
        <w:rPr>
          <w:i w:val="1"/>
          <w:iCs w:val="1"/>
        </w:rPr>
        <w:t xml:space="preserve">Tumorgenicity of hypoxic respiring cancer cells revealed by a hypoxia-cell cycle dual reporter</w:t>
      </w:r>
      <w:r>
        <w:rPr/>
        <w:t xml:space="preserve">. PNAS 111, 12486-91. PMID: 25114222.</w:t>
      </w:r>
    </w:p>
    <w:p>
      <w:pPr/>
      <w:r>
        <w:rPr/>
        <w:t xml:space="preserve">6. Sailor KA*, Sun GJ*, Mahmood QA, Chavali N, Christian KM, Song H, Ming GL. 2013. </w:t>
      </w:r>
      <w:r>
        <w:rPr>
          <w:i w:val="1"/>
          <w:iCs w:val="1"/>
        </w:rPr>
        <w:t xml:space="preserve">Seamless reconstruction of intact adult-born neurons by serial end-block imaging reveals complex axonal guidance and development in the adult hippocampus</w:t>
      </w:r>
      <w:r>
        <w:rPr/>
        <w:t xml:space="preserve">. J Neurosci 33, 11400-11 (cover article) *authors contributed equally. PMID: 23843512.</w:t>
      </w:r>
    </w:p>
    <w:p>
      <w:pPr/>
      <w:r>
        <w:rPr/>
        <w:t xml:space="preserve">7. Jang MH, Bonaguidi MA, Kitabatake Y, Sun J, Song J, Kang E, Jun H, Zhong C, Su Y, Guo JU, Wang MX, Sailor KA, Kim JY, Gao Y, Christian KM, Ming GL, Song H. 2013. </w:t>
      </w:r>
      <w:r>
        <w:rPr>
          <w:i w:val="1"/>
          <w:iCs w:val="1"/>
        </w:rPr>
        <w:t xml:space="preserve">Secreted frizzled-related protein 3 regulates activity-dependent adult hippocampal neurogenesis</w:t>
      </w:r>
      <w:r>
        <w:rPr/>
        <w:t xml:space="preserve">. Cell Stem Cell 30, 215-23. PMID: 23395446.</w:t>
      </w:r>
    </w:p>
    <w:p>
      <w:pPr/>
      <w:r>
        <w:rPr/>
        <w:t xml:space="preserve">8. Achanta P, Capilla-Gonzalez V, Purger D, Reyes J, Sailor K, Song H, Manuel Garcia-Verdugo J, Gonzalez-Perez O, Ford E, Quinones-Hinojosa A. 2012. </w:t>
      </w:r>
      <w:r>
        <w:rPr>
          <w:i w:val="1"/>
          <w:iCs w:val="1"/>
        </w:rPr>
        <w:t xml:space="preserve">Subventricular zone restricted irradiation permanently affects the generation of proliferating neural precursor cells and the migration of neuroblasts</w:t>
      </w:r>
      <w:r>
        <w:rPr/>
        <w:t xml:space="preserve">. Stem Cells 11, 2548-60. PMID: 22948813</w:t>
      </w:r>
    </w:p>
    <w:p>
      <w:pPr/>
      <w:r>
        <w:rPr/>
        <w:t xml:space="preserve">9. Nance EA*, Woodworth GF*, Sailor KA**,** Shih TY, Qingguo X, Swaminathan G, Xiang D, Eberhart C, Hanes J. 2012. </w:t>
      </w:r>
      <w:r>
        <w:rPr>
          <w:i w:val="1"/>
          <w:iCs w:val="1"/>
        </w:rPr>
        <w:t xml:space="preserve">A dense poly(ethylene glycol) coating improves penetration of large polymeric nanoparticles within brain tissue</w:t>
      </w:r>
      <w:r>
        <w:rPr/>
        <w:t xml:space="preserve">. Science Transl Med 4, 149ra119 (cover article). *authors contributed equally. PMID: 22932224.</w:t>
      </w:r>
    </w:p>
    <w:p>
      <w:pPr/>
      <w:r>
        <w:rPr/>
        <w:t xml:space="preserve">10. Kang E, Burdick KE, Kim JY, Duan X, Guo JU, Sailor KA**,** Jung D, Ganesan S, Choi S, Pradhan D, Lu B, Avramopoulos D, Christian K, Malhotra AK, Song H, Ming G. 2011. </w:t>
      </w:r>
      <w:r>
        <w:rPr>
          <w:i w:val="1"/>
          <w:iCs w:val="1"/>
        </w:rPr>
        <w:t xml:space="preserve">Interaction between FEZ1 and DISC1 in regulation of neuronal development and risk for schizophrenia</w:t>
      </w:r>
      <w:r>
        <w:rPr/>
        <w:t xml:space="preserve">. Neuron 72, 559-71. PMID: 22099459</w:t>
      </w:r>
    </w:p>
    <w:p>
      <w:pPr/>
      <w:r>
        <w:rPr/>
        <w:t xml:space="preserve">11. Jablonska B, Aguirre A, Raymond M, Szabo G, Kitabatake T, Sailor KA**,** Ming G, Song H, Gallo V. 2010. </w:t>
      </w:r>
      <w:r>
        <w:rPr>
          <w:i w:val="1"/>
          <w:iCs w:val="1"/>
        </w:rPr>
        <w:t xml:space="preserve">Chordin-induced lineage plasticity of adult SVZ neuroblasts after demyelination</w:t>
      </w:r>
      <w:r>
        <w:rPr/>
        <w:t xml:space="preserve">. Nat Neurosci 13, 541-50. PMID: 20418875.</w:t>
      </w:r>
    </w:p>
    <w:p>
      <w:pPr/>
      <w:r>
        <w:rPr/>
        <w:t xml:space="preserve">12. Yan Y, Sailor KA**,** Lang B, Park S, Vemuganti R, Dempsey R. 2007. </w:t>
      </w:r>
      <w:r>
        <w:rPr>
          <w:i w:val="1"/>
          <w:iCs w:val="1"/>
        </w:rPr>
        <w:t xml:space="preserve">Monocyte chemoattractant protein-1 plays a critical role in neuroblast migration after focal cerebral ischemia</w:t>
      </w:r>
      <w:r>
        <w:rPr/>
        <w:t xml:space="preserve">. J Cereb Blood Flow Metab 27, 1213-24. PMID: 17191078.</w:t>
      </w:r>
    </w:p>
    <w:p>
      <w:pPr/>
      <w:r>
        <w:rPr/>
        <w:t xml:space="preserve">13. Sailor KA*, Yan Y*, Vemuganti R, Dempsey R. 2006. </w:t>
      </w:r>
      <w:r>
        <w:rPr>
          <w:i w:val="1"/>
          <w:iCs w:val="1"/>
        </w:rPr>
        <w:t xml:space="preserve">Insulin-like growth factor-1 is an endogenous mediator of focal ischemia-induced neural progenitor proliferation</w:t>
      </w:r>
      <w:r>
        <w:rPr/>
        <w:t xml:space="preserve">. Eur J Neurosci 24, 45-54. *authors contributed equally. PMID: 16882007.</w:t>
      </w:r>
    </w:p>
    <w:p>
      <w:pPr/>
      <w:r>
        <w:rPr/>
        <w:t xml:space="preserve">14. Ge S*, Goh E*, Sailor KA**,** Kitabatake Y, Ming G, Song H. 2006. </w:t>
      </w:r>
      <w:r>
        <w:rPr>
          <w:i w:val="1"/>
          <w:iCs w:val="1"/>
        </w:rPr>
        <w:t xml:space="preserve">GABA regulates synaptic integration of newly generated neurons in the adult brain</w:t>
      </w:r>
      <w:r>
        <w:rPr/>
        <w:t xml:space="preserve">. Nature 439, 589-93. *authors contributed equally. PMID: 16341203.</w:t>
      </w:r>
    </w:p>
    <w:p>
      <w:pPr/>
      <w:r>
        <w:rPr/>
        <w:t xml:space="preserve">15. Shim S, Goh E, Ge S, Sailor K**,** Yuan J, Roderick H, Bootman M, Worley P, Song H, Ming G. 2005. </w:t>
      </w:r>
      <w:r>
        <w:rPr>
          <w:i w:val="1"/>
          <w:iCs w:val="1"/>
        </w:rPr>
        <w:t xml:space="preserve">XTRPC1-dependent chemotrophic guidance of neuronal growth cones</w:t>
      </w:r>
      <w:r>
        <w:rPr/>
        <w:t xml:space="preserve">. Nat Neurosci 8, 730-5. PMID: 15880110.</w:t>
      </w:r>
    </w:p>
    <w:p>
      <w:pPr/>
      <w:r>
        <w:rPr/>
        <w:t xml:space="preserve">16. Dhodda V, Sailor KA**,** Vemuganti R. 2004. </w:t>
      </w:r>
      <w:r>
        <w:rPr>
          <w:i w:val="1"/>
          <w:iCs w:val="1"/>
        </w:rPr>
        <w:t xml:space="preserve">Putative endogenous mediators of preconditioning-induced ischemic tolerance in rat brain identified by genomic and proteomic analysis</w:t>
      </w:r>
      <w:r>
        <w:rPr/>
        <w:t xml:space="preserve">. J Neurochem 18, 306-14. PMID: 15030391.</w:t>
      </w:r>
    </w:p>
    <w:p>
      <w:pPr/>
      <w:r>
        <w:rPr/>
        <w:t xml:space="preserve">17. Sailor KA**,** Vemuganti R, Dempsey R. 2003. </w:t>
      </w:r>
      <w:r>
        <w:rPr>
          <w:i w:val="1"/>
          <w:iCs w:val="1"/>
        </w:rPr>
        <w:t xml:space="preserve">Osteopontin infusion into normal adult rat brain fails to increase cell proliferation in dentate gyrus and subventricular zone</w:t>
      </w:r>
      <w:r>
        <w:rPr/>
        <w:t xml:space="preserve">. Acta Neurochir Suppl 86, 181-5. PMID: 14753431.</w:t>
      </w:r>
    </w:p>
    <w:p>
      <w:pPr/>
      <w:r>
        <w:rPr/>
        <w:t xml:space="preserve">18. Dempsey R, Sailor KA**,** Bowen K, Vemuganti R. 2003. </w:t>
      </w:r>
      <w:r>
        <w:rPr>
          <w:i w:val="1"/>
          <w:iCs w:val="1"/>
        </w:rPr>
        <w:t xml:space="preserve">Stroke induced progenitor cell proliferation in adult spontaneously hypertensive rat brain: upregulation by exogenous IGF-1 and GDNF</w:t>
      </w:r>
      <w:r>
        <w:rPr/>
        <w:t xml:space="preserve">. J Neurochem 87, 586-97. PMID: 14535942.</w:t>
      </w:r>
    </w:p>
    <w:p>
      <w:pPr/>
      <w:r>
        <w:rPr/>
        <w:t xml:space="preserve">Kintner D, Anderson M, Sailor KA**,** Dienel G, Fitzpatrick J, Gilboe, D. 1999. </w:t>
      </w:r>
      <w:r>
        <w:rPr>
          <w:i w:val="1"/>
          <w:iCs w:val="1"/>
        </w:rPr>
        <w:t xml:space="preserve">In-vivo microdialysis of 2-deoxyglucose 6-phosphate into brain: a novel method for the measurement of interstitial pH using 31P NMR</w:t>
      </w:r>
      <w:r>
        <w:rPr/>
        <w:t xml:space="preserve">. J Neurochem 72, 405-412. PMID: 9886094.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Hematopoietic stem cell transplantation chemotherapy causes microglia senescence and peripheral macrophage engraftment in the brain</w:t>
              </w:r>
            </w:hyperlink>
          </w:p>
          <w:p>
            <w:pPr/>
            <w:hyperlink r:id="rId8" w:history="1">
              <w:r>
                <w:rPr>
                  <w:color w:val="#410a8c"/>
                  <w:u w:val="single"/>
                </w:rPr>
                <w:t xml:space="preserve">Kurt A Sailor</w:t>
              </w:r>
            </w:hyperlink>
            <w:r>
              <w:rPr/>
              <w:t xml:space="preserve">,</w:t>
            </w:r>
            <w:hyperlink r:id="rId9" w:history="1">
              <w:r>
                <w:rPr>
                  <w:color w:val="#410a8c"/>
                  <w:u w:val="single"/>
                </w:rPr>
                <w:t xml:space="preserve">George Agoranos</w:t>
              </w:r>
            </w:hyperlink>
            <w:r>
              <w:rPr/>
              <w:t xml:space="preserve">,</w:t>
            </w:r>
            <w:hyperlink r:id="rId10" w:history="1">
              <w:r>
                <w:rPr>
                  <w:color w:val="#410a8c"/>
                  <w:u w:val="single"/>
                </w:rPr>
                <w:t xml:space="preserve">Sergio López-Manzaneda</w:t>
              </w:r>
            </w:hyperlink>
            <w:r>
              <w:rPr/>
              <w:t xml:space="preserve">,</w:t>
            </w:r>
            <w:hyperlink r:id="rId11" w:history="1">
              <w:r>
                <w:rPr>
                  <w:color w:val="#410a8c"/>
                  <w:u w:val="single"/>
                </w:rPr>
                <w:t xml:space="preserve">Satoru Tada</w:t>
              </w:r>
            </w:hyperlink>
            <w:r>
              <w:rPr/>
              <w:t xml:space="preserve">,</w:t>
            </w:r>
            <w:hyperlink r:id="rId12" w:history="1">
              <w:r>
                <w:rPr>
                  <w:color w:val="#410a8c"/>
                  <w:u w:val="single"/>
                </w:rPr>
                <w:t xml:space="preserve">Beatrix Gillet-Legrand</w:t>
              </w:r>
            </w:hyperlink>
            <w:r>
              <w:rPr/>
              <w:t xml:space="preserve">et al.</w:t>
            </w:r>
          </w:p>
          <w:p>
            <w:pPr/>
            <w:r>
              <w:rPr>
                <w:i w:val="1"/>
                <w:iCs w:val="1"/>
              </w:rPr>
              <w:t xml:space="preserve">Nature Medicine</w:t>
            </w:r>
            <w:r>
              <w:rPr/>
              <w:t xml:space="preserve">, 2022, </w:t>
            </w:r>
            <w:hyperlink r:id="rId13" w:history="1">
              <w:r>
                <w:rPr>
                  <w:color w:val="#410a8c"/>
                  <w:u w:val="single"/>
                </w:rPr>
                <w:t xml:space="preserve">⟨10.1038/s41591-022-01691-9⟩</w:t>
              </w:r>
            </w:hyperlink>
          </w:p>
          <w:p>
            <w:pPr/>
            <w:r>
              <w:rPr/>
              <w:t xml:space="preserve">Article dans une revue</w:t>
            </w:r>
          </w:p>
          <w:p>
            <w:pPr/>
            <w:hyperlink r:id="rId7" w:history="1">
              <w:r>
                <w:rPr>
                  <w:color w:val="#410a8c"/>
                  <w:u w:val="single"/>
                </w:rPr>
                <w:t xml:space="preserve">pasteur-03588683v1</w:t>
              </w:r>
            </w:hyperlink>
          </w:p>
        </w:tc>
      </w:tr>
      <w:tr>
        <w:trPr/>
        <w:tc>
          <w:tcPr>
            <w:noWrap/>
          </w:tcPr>
          <w:p>
            <w:pPr>
              <w:spacing w:after="200"/>
            </w:pPr>
            <w:hyperlink r:id="rId14" w:history="1">
              <w:r>
                <w:rPr>
                  <w:color w:val="1e198e"/>
                  <w:b w:val="1"/>
                  <w:bCs w:val="1"/>
                  <w:u w:val="single"/>
                </w:rPr>
                <w:t xml:space="preserve">Bone marrow transplantation chemotherapy disrupts regenerative brain cell populations</w:t>
              </w:r>
            </w:hyperlink>
          </w:p>
          <w:p>
            <w:pPr/>
            <w:hyperlink r:id="rId8" w:history="1">
              <w:r>
                <w:rPr>
                  <w:color w:val="#410a8c"/>
                  <w:u w:val="single"/>
                </w:rPr>
                <w:t xml:space="preserve">Kurt A Sailor</w:t>
              </w:r>
            </w:hyperlink>
            <w:r>
              <w:rPr/>
              <w:t xml:space="preserve">,</w:t>
            </w:r>
            <w:hyperlink r:id="rId15" w:history="1">
              <w:r>
                <w:rPr>
                  <w:color w:val="#410a8c"/>
                  <w:u w:val="single"/>
                </w:rPr>
                <w:t xml:space="preserve">Nathalie Cartier</w:t>
              </w:r>
            </w:hyperlink>
          </w:p>
          <w:p>
            <w:pPr/>
            <w:r>
              <w:rPr>
                <w:i w:val="1"/>
                <w:iCs w:val="1"/>
              </w:rPr>
              <w:t xml:space="preserve">Nature Medicine</w:t>
            </w:r>
            <w:r>
              <w:rPr/>
              <w:t xml:space="preserve">, 2022, 28 (3), pp.452-453. </w:t>
            </w:r>
            <w:hyperlink r:id="rId16" w:history="1">
              <w:r>
                <w:rPr>
                  <w:color w:val="#410a8c"/>
                  <w:u w:val="single"/>
                </w:rPr>
                <w:t xml:space="preserve">⟨10.1038/s41591-022-01722-5⟩</w:t>
              </w:r>
            </w:hyperlink>
          </w:p>
          <w:p>
            <w:pPr/>
            <w:r>
              <w:rPr/>
              <w:t xml:space="preserve">Article dans une revue</w:t>
            </w:r>
          </w:p>
          <w:p>
            <w:pPr/>
            <w:hyperlink r:id="rId14" w:history="1">
              <w:r>
                <w:rPr>
                  <w:color w:val="#410a8c"/>
                  <w:u w:val="single"/>
                </w:rPr>
                <w:t xml:space="preserve">pasteur-03692174v1</w:t>
              </w:r>
            </w:hyperlink>
          </w:p>
        </w:tc>
      </w:tr>
      <w:tr>
        <w:trPr/>
        <w:tc>
          <w:tcPr>
            <w:noWrap/>
          </w:tcPr>
          <w:p>
            <w:pPr>
              <w:spacing w:after="200"/>
            </w:pPr>
            <w:hyperlink r:id="rId17" w:history="1">
              <w:r>
                <w:rPr>
                  <w:color w:val="1e198e"/>
                  <w:b w:val="1"/>
                  <w:bCs w:val="1"/>
                  <w:u w:val="single"/>
                </w:rPr>
                <w:t xml:space="preserve">Youth Comes But Once in a Lifetime for Adult-Born Neurons</w:t>
              </w:r>
            </w:hyperlink>
          </w:p>
          <w:p>
            <w:pPr/>
            <w:hyperlink r:id="rId8" w:history="1">
              <w:r>
                <w:rPr>
                  <w:color w:val="#410a8c"/>
                  <w:u w:val="single"/>
                </w:rPr>
                <w:t xml:space="preserve">Kurt A Sailor</w:t>
              </w:r>
            </w:hyperlink>
            <w:r>
              <w:rPr/>
              <w:t xml:space="preserve">,</w:t>
            </w:r>
            <w:hyperlink r:id="rId18" w:history="1">
              <w:r>
                <w:rPr>
                  <w:color w:val="#410a8c"/>
                  <w:u w:val="single"/>
                </w:rPr>
                <w:t xml:space="preserve">Pierre-Marie Lledo</w:t>
              </w:r>
            </w:hyperlink>
          </w:p>
          <w:p>
            <w:pPr/>
            <w:r>
              <w:rPr>
                <w:i w:val="1"/>
                <w:iCs w:val="1"/>
              </w:rPr>
              <w:t xml:space="preserve">Trends in Neurosciences</w:t>
            </w:r>
            <w:r>
              <w:rPr/>
              <w:t xml:space="preserve">, 2018, 41 (9), pp.563-566. </w:t>
            </w:r>
            <w:hyperlink r:id="rId19" w:history="1">
              <w:r>
                <w:rPr>
                  <w:color w:val="#410a8c"/>
                  <w:u w:val="single"/>
                </w:rPr>
                <w:t xml:space="preserve">⟨10.1016/j.tins.2018.07.003⟩</w:t>
              </w:r>
            </w:hyperlink>
          </w:p>
          <w:p>
            <w:pPr/>
            <w:r>
              <w:rPr/>
              <w:t xml:space="preserve">Article dans une revue</w:t>
            </w:r>
          </w:p>
          <w:p>
            <w:pPr/>
            <w:hyperlink r:id="rId17" w:history="1">
              <w:r>
                <w:rPr>
                  <w:color w:val="#410a8c"/>
                  <w:u w:val="single"/>
                </w:rPr>
                <w:t xml:space="preserve">pasteur-02887351v1</w:t>
              </w:r>
            </w:hyperlink>
          </w:p>
        </w:tc>
      </w:tr>
      <w:tr>
        <w:trPr/>
        <w:tc>
          <w:tcPr>
            <w:noWrap/>
          </w:tcPr>
          <w:p>
            <w:pPr>
              <w:spacing w:after="200"/>
            </w:pPr>
            <w:hyperlink r:id="rId20" w:history="1">
              <w:r>
                <w:rPr>
                  <w:color w:val="1e198e"/>
                  <w:b w:val="1"/>
                  <w:bCs w:val="1"/>
                  <w:u w:val="single"/>
                </w:rPr>
                <w:t xml:space="preserve">Nicotine reverses hypofrontality in animal models of addiction and schizophrenia.</w:t>
              </w:r>
            </w:hyperlink>
          </w:p>
          <w:p>
            <w:pPr/>
            <w:hyperlink r:id="rId21" w:history="1">
              <w:r>
                <w:rPr>
                  <w:color w:val="#410a8c"/>
                  <w:u w:val="single"/>
                </w:rPr>
                <w:t xml:space="preserve">Fani Koukouli</w:t>
              </w:r>
            </w:hyperlink>
            <w:r>
              <w:rPr/>
              <w:t xml:space="preserve">,</w:t>
            </w:r>
            <w:hyperlink r:id="rId22" w:history="1">
              <w:r>
                <w:rPr>
                  <w:color w:val="#410a8c"/>
                  <w:u w:val="single"/>
                </w:rPr>
                <w:t xml:space="preserve">Marie Rooy</w:t>
              </w:r>
            </w:hyperlink>
            <w:r>
              <w:rPr/>
              <w:t xml:space="preserve">,</w:t>
            </w:r>
            <w:hyperlink r:id="rId23" w:history="1">
              <w:r>
                <w:rPr>
                  <w:color w:val="#410a8c"/>
                  <w:u w:val="single"/>
                </w:rPr>
                <w:t xml:space="preserve">Dimitrios Tziotis</w:t>
              </w:r>
            </w:hyperlink>
            <w:r>
              <w:rPr/>
              <w:t xml:space="preserve">,</w:t>
            </w:r>
            <w:hyperlink r:id="rId8" w:history="1">
              <w:r>
                <w:rPr>
                  <w:color w:val="#410a8c"/>
                  <w:u w:val="single"/>
                </w:rPr>
                <w:t xml:space="preserve">Kurt A Sailor</w:t>
              </w:r>
            </w:hyperlink>
            <w:r>
              <w:rPr/>
              <w:t xml:space="preserve">,</w:t>
            </w:r>
            <w:hyperlink r:id="rId24" w:history="1">
              <w:r>
                <w:rPr>
                  <w:color w:val="#410a8c"/>
                  <w:u w:val="single"/>
                </w:rPr>
                <w:t xml:space="preserve">Heidi C O'Neill</w:t>
              </w:r>
            </w:hyperlink>
            <w:r>
              <w:rPr/>
              <w:t xml:space="preserve">et al.</w:t>
            </w:r>
          </w:p>
          <w:p>
            <w:pPr/>
            <w:r>
              <w:rPr>
                <w:i w:val="1"/>
                <w:iCs w:val="1"/>
              </w:rPr>
              <w:t xml:space="preserve">Nature Medicine</w:t>
            </w:r>
            <w:r>
              <w:rPr/>
              <w:t xml:space="preserve">, 2017, 23 (3), pp.347-353. </w:t>
            </w:r>
            <w:hyperlink r:id="rId25" w:history="1">
              <w:r>
                <w:rPr>
                  <w:color w:val="#410a8c"/>
                  <w:u w:val="single"/>
                </w:rPr>
                <w:t xml:space="preserve">⟨10.1038/nm.4274⟩</w:t>
              </w:r>
            </w:hyperlink>
          </w:p>
          <w:p>
            <w:pPr/>
            <w:r>
              <w:rPr/>
              <w:t xml:space="preserve">Article dans une revue</w:t>
            </w:r>
          </w:p>
          <w:p>
            <w:pPr/>
            <w:hyperlink r:id="rId20" w:history="1">
              <w:r>
                <w:rPr>
                  <w:color w:val="#410a8c"/>
                  <w:u w:val="single"/>
                </w:rPr>
                <w:t xml:space="preserve">pasteur-01452384v1</w:t>
              </w:r>
            </w:hyperlink>
          </w:p>
        </w:tc>
      </w:tr>
      <w:tr>
        <w:trPr/>
        <w:tc>
          <w:tcPr>
            <w:noWrap/>
          </w:tcPr>
          <w:p>
            <w:pPr>
              <w:spacing w:after="200"/>
            </w:pPr>
            <w:hyperlink r:id="rId26" w:history="1">
              <w:r>
                <w:rPr>
                  <w:color w:val="1e198e"/>
                  <w:b w:val="1"/>
                  <w:bCs w:val="1"/>
                  <w:u w:val="single"/>
                </w:rPr>
                <w:t xml:space="preserve">Adult neurogenesis beyond the niche: its potential for driving brain plasticity</w:t>
              </w:r>
            </w:hyperlink>
          </w:p>
          <w:p>
            <w:pPr/>
            <w:hyperlink r:id="rId8" w:history="1">
              <w:r>
                <w:rPr>
                  <w:color w:val="#410a8c"/>
                  <w:u w:val="single"/>
                </w:rPr>
                <w:t xml:space="preserve">Kurt A Sailor</w:t>
              </w:r>
            </w:hyperlink>
            <w:r>
              <w:rPr/>
              <w:t xml:space="preserve">,</w:t>
            </w:r>
            <w:hyperlink r:id="rId27" w:history="1">
              <w:r>
                <w:rPr>
                  <w:color w:val="#410a8c"/>
                  <w:u w:val="single"/>
                </w:rPr>
                <w:t xml:space="preserve">Alejandro F Schinder</w:t>
              </w:r>
            </w:hyperlink>
            <w:r>
              <w:rPr/>
              <w:t xml:space="preserve">,</w:t>
            </w:r>
            <w:hyperlink r:id="rId18" w:history="1">
              <w:r>
                <w:rPr>
                  <w:color w:val="#410a8c"/>
                  <w:u w:val="single"/>
                </w:rPr>
                <w:t xml:space="preserve">Pierre-Marie Lledo</w:t>
              </w:r>
            </w:hyperlink>
          </w:p>
          <w:p>
            <w:pPr/>
            <w:r>
              <w:rPr>
                <w:i w:val="1"/>
                <w:iCs w:val="1"/>
              </w:rPr>
              <w:t xml:space="preserve">Current Opinion in Neurobiology</w:t>
            </w:r>
            <w:r>
              <w:rPr/>
              <w:t xml:space="preserve">, 2017, 42, pp.111-117. </w:t>
            </w:r>
            <w:hyperlink r:id="rId28" w:history="1">
              <w:r>
                <w:rPr>
                  <w:color w:val="#410a8c"/>
                  <w:u w:val="single"/>
                </w:rPr>
                <w:t xml:space="preserve">⟨10.1016/j.conb.2016.12.001⟩</w:t>
              </w:r>
            </w:hyperlink>
          </w:p>
          <w:p>
            <w:pPr/>
            <w:r>
              <w:rPr/>
              <w:t xml:space="preserve">Article dans une revue</w:t>
            </w:r>
          </w:p>
          <w:p>
            <w:pPr/>
            <w:hyperlink r:id="rId26" w:history="1">
              <w:r>
                <w:rPr>
                  <w:color w:val="#410a8c"/>
                  <w:u w:val="single"/>
                </w:rPr>
                <w:t xml:space="preserve">pasteur-02887370v1</w:t>
              </w:r>
            </w:hyperlink>
          </w:p>
        </w:tc>
      </w:tr>
      <w:tr>
        <w:trPr/>
        <w:tc>
          <w:tcPr>
            <w:noWrap/>
          </w:tcPr>
          <w:p>
            <w:pPr>
              <w:spacing w:after="200"/>
            </w:pPr>
            <w:hyperlink r:id="rId29" w:history="1">
              <w:r>
                <w:rPr>
                  <w:color w:val="1e198e"/>
                  <w:b w:val="1"/>
                  <w:bCs w:val="1"/>
                  <w:u w:val="single"/>
                </w:rPr>
                <w:t xml:space="preserve">Persistent Structural Plasticity Optimizes Sensory Information Processing in the Olfactory Bulb</w:t>
              </w:r>
            </w:hyperlink>
          </w:p>
          <w:p>
            <w:pPr/>
            <w:hyperlink r:id="rId8" w:history="1">
              <w:r>
                <w:rPr>
                  <w:color w:val="#410a8c"/>
                  <w:u w:val="single"/>
                </w:rPr>
                <w:t xml:space="preserve">Kurt A Sailor</w:t>
              </w:r>
            </w:hyperlink>
            <w:r>
              <w:rPr/>
              <w:t xml:space="preserve">,</w:t>
            </w:r>
            <w:hyperlink r:id="rId30" w:history="1">
              <w:r>
                <w:rPr>
                  <w:color w:val="#410a8c"/>
                  <w:u w:val="single"/>
                </w:rPr>
                <w:t xml:space="preserve">Matthew T Valley</w:t>
              </w:r>
            </w:hyperlink>
            <w:r>
              <w:rPr/>
              <w:t xml:space="preserve">,</w:t>
            </w:r>
            <w:hyperlink r:id="rId31" w:history="1">
              <w:r>
                <w:rPr>
                  <w:color w:val="#410a8c"/>
                  <w:u w:val="single"/>
                </w:rPr>
                <w:t xml:space="preserve">Martin Wiechert</w:t>
              </w:r>
            </w:hyperlink>
            <w:r>
              <w:rPr/>
              <w:t xml:space="preserve">,</w:t>
            </w:r>
            <w:hyperlink r:id="rId32" w:history="1">
              <w:r>
                <w:rPr>
                  <w:color w:val="#410a8c"/>
                  <w:u w:val="single"/>
                </w:rPr>
                <w:t xml:space="preserve">Hermann Riecke</w:t>
              </w:r>
            </w:hyperlink>
            <w:r>
              <w:rPr/>
              <w:t xml:space="preserve">,</w:t>
            </w:r>
            <w:hyperlink r:id="rId33" w:history="1">
              <w:r>
                <w:rPr>
                  <w:color w:val="#410a8c"/>
                  <w:u w:val="single"/>
                </w:rPr>
                <w:t xml:space="preserve">Gerald Sun</w:t>
              </w:r>
            </w:hyperlink>
            <w:r>
              <w:rPr/>
              <w:t xml:space="preserve">et al.</w:t>
            </w:r>
          </w:p>
          <w:p>
            <w:pPr/>
            <w:r>
              <w:rPr>
                <w:i w:val="1"/>
                <w:iCs w:val="1"/>
              </w:rPr>
              <w:t xml:space="preserve">Neuron</w:t>
            </w:r>
            <w:r>
              <w:rPr/>
              <w:t xml:space="preserve">, 2016, 91 (2), pp.384-396. </w:t>
            </w:r>
            <w:hyperlink r:id="rId34" w:history="1">
              <w:r>
                <w:rPr>
                  <w:color w:val="#410a8c"/>
                  <w:u w:val="single"/>
                </w:rPr>
                <w:t xml:space="preserve">⟨10.1016/j.neuron.2016.06.004⟩</w:t>
              </w:r>
            </w:hyperlink>
          </w:p>
          <w:p>
            <w:pPr/>
            <w:r>
              <w:rPr/>
              <w:t xml:space="preserve">Article dans une revue</w:t>
            </w:r>
          </w:p>
          <w:p>
            <w:pPr/>
            <w:hyperlink r:id="rId29" w:history="1">
              <w:r>
                <w:rPr>
                  <w:color w:val="#410a8c"/>
                  <w:u w:val="single"/>
                </w:rPr>
                <w:t xml:space="preserve">pasteur-02887384v1</w:t>
              </w:r>
            </w:hyperlink>
          </w:p>
        </w:tc>
      </w:tr>
    </w:tbl>
    <w:sectPr>
      <w:footerReference w:type="default" r:id="rId3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steur.hal.science/pasteur-03588683v1" TargetMode="External"/><Relationship Id="rId8" Type="http://schemas.openxmlformats.org/officeDocument/2006/relationships/hyperlink" Target="https://hal.science/search/index/?q=*&amp;authFullName_s=Kurt A Sailor" TargetMode="External"/><Relationship Id="rId9" Type="http://schemas.openxmlformats.org/officeDocument/2006/relationships/hyperlink" Target="https://hal.science/search/index/?q=*&amp;authFullName_s=George Agoranos" TargetMode="External"/><Relationship Id="rId10" Type="http://schemas.openxmlformats.org/officeDocument/2006/relationships/hyperlink" Target="https://hal.science/search/index/?q=*&amp;authFullName_s=Sergio L&#243;pez-Manzaneda" TargetMode="External"/><Relationship Id="rId11" Type="http://schemas.openxmlformats.org/officeDocument/2006/relationships/hyperlink" Target="https://hal.science/search/index/?q=*&amp;authFullName_s=Satoru Tada" TargetMode="External"/><Relationship Id="rId12" Type="http://schemas.openxmlformats.org/officeDocument/2006/relationships/hyperlink" Target="https://hal.science/search/index/?q=*&amp;authFullName_s=Beatrix Gillet-Legrand" TargetMode="External"/><Relationship Id="rId13" Type="http://schemas.openxmlformats.org/officeDocument/2006/relationships/hyperlink" Target="https://dx.doi.org/10.1038/s41591-022-01691-9" TargetMode="External"/><Relationship Id="rId14" Type="http://schemas.openxmlformats.org/officeDocument/2006/relationships/hyperlink" Target="https://pasteur.hal.science/pasteur-03692174v1" TargetMode="External"/><Relationship Id="rId15" Type="http://schemas.openxmlformats.org/officeDocument/2006/relationships/hyperlink" Target="https://hal.science/search/index/?q=*&amp;authFullName_s=Nathalie Cartier" TargetMode="External"/><Relationship Id="rId16" Type="http://schemas.openxmlformats.org/officeDocument/2006/relationships/hyperlink" Target="https://dx.doi.org/10.1038/s41591-022-01722-5" TargetMode="External"/><Relationship Id="rId17" Type="http://schemas.openxmlformats.org/officeDocument/2006/relationships/hyperlink" Target="https://pasteur.hal.science/pasteur-02887351v1" TargetMode="External"/><Relationship Id="rId18" Type="http://schemas.openxmlformats.org/officeDocument/2006/relationships/hyperlink" Target="https://hal.science/search/index/?q=*&amp;authFullName_s=Pierre-Marie Lledo" TargetMode="External"/><Relationship Id="rId19" Type="http://schemas.openxmlformats.org/officeDocument/2006/relationships/hyperlink" Target="https://dx.doi.org/10.1016/j.tins.2018.07.003" TargetMode="External"/><Relationship Id="rId20" Type="http://schemas.openxmlformats.org/officeDocument/2006/relationships/hyperlink" Target="https://pasteur.hal.science/pasteur-01452384v1" TargetMode="External"/><Relationship Id="rId21" Type="http://schemas.openxmlformats.org/officeDocument/2006/relationships/hyperlink" Target="https://hal.science/search/index/?q=*&amp;authFullName_s=Fani Koukouli" TargetMode="External"/><Relationship Id="rId22" Type="http://schemas.openxmlformats.org/officeDocument/2006/relationships/hyperlink" Target="https://hal.science/search/index/?q=*&amp;authFullName_s=Marie Rooy" TargetMode="External"/><Relationship Id="rId23" Type="http://schemas.openxmlformats.org/officeDocument/2006/relationships/hyperlink" Target="https://hal.science/search/index/?q=*&amp;authFullName_s=Dimitrios Tziotis" TargetMode="External"/><Relationship Id="rId24" Type="http://schemas.openxmlformats.org/officeDocument/2006/relationships/hyperlink" Target="https://hal.science/search/index/?q=*&amp;authFullName_s=Heidi C O'Neill" TargetMode="External"/><Relationship Id="rId25" Type="http://schemas.openxmlformats.org/officeDocument/2006/relationships/hyperlink" Target="https://dx.doi.org/10.1038/nm.4274" TargetMode="External"/><Relationship Id="rId26" Type="http://schemas.openxmlformats.org/officeDocument/2006/relationships/hyperlink" Target="https://pasteur.hal.science/pasteur-02887370v1" TargetMode="External"/><Relationship Id="rId27" Type="http://schemas.openxmlformats.org/officeDocument/2006/relationships/hyperlink" Target="https://hal.science/search/index/?q=*&amp;authFullName_s=Alejandro F Schinder" TargetMode="External"/><Relationship Id="rId28" Type="http://schemas.openxmlformats.org/officeDocument/2006/relationships/hyperlink" Target="https://dx.doi.org/10.1016/j.conb.2016.12.001" TargetMode="External"/><Relationship Id="rId29" Type="http://schemas.openxmlformats.org/officeDocument/2006/relationships/hyperlink" Target="https://pasteur.hal.science/pasteur-02887384v1" TargetMode="External"/><Relationship Id="rId30" Type="http://schemas.openxmlformats.org/officeDocument/2006/relationships/hyperlink" Target="https://hal.science/search/index/?q=*&amp;authFullName_s=Matthew T Valley" TargetMode="External"/><Relationship Id="rId31" Type="http://schemas.openxmlformats.org/officeDocument/2006/relationships/hyperlink" Target="https://hal.science/search/index/?q=*&amp;authFullName_s=Martin Wiechert" TargetMode="External"/><Relationship Id="rId32" Type="http://schemas.openxmlformats.org/officeDocument/2006/relationships/hyperlink" Target="https://hal.science/search/index/?q=*&amp;authFullName_s=Hermann Riecke" TargetMode="External"/><Relationship Id="rId33" Type="http://schemas.openxmlformats.org/officeDocument/2006/relationships/hyperlink" Target="https://hal.science/search/index/?q=*&amp;authFullName_s=Gerald Sun" TargetMode="External"/><Relationship Id="rId34" Type="http://schemas.openxmlformats.org/officeDocument/2006/relationships/hyperlink" Target="https://dx.doi.org/10.1016/j.neuron.2016.06.004"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Kurt A Sailor</dc:title>
  <dc:description>CV</dc:description>
  <dc:subject/>
  <cp:keywords/>
  <cp:category/>
  <cp:lastModifiedBy/>
  <dcterms:created xsi:type="dcterms:W3CDTF">2026-04-26T10:56:25+02:00</dcterms:created>
  <dcterms:modified xsi:type="dcterms:W3CDTF">2026-04-26T10:56:25+02:00</dcterms:modified>
</cp:coreProperties>
</file>

<file path=docProps/custom.xml><?xml version="1.0" encoding="utf-8"?>
<Properties xmlns="http://schemas.openxmlformats.org/officeDocument/2006/custom-properties" xmlns:vt="http://schemas.openxmlformats.org/officeDocument/2006/docPropsVTypes"/>
</file>