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Lara Maconi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lara-maconi</w:t>
        </w:r>
      </w:hyperlink>
    </w:p>
    <w:p>
      <w:pPr>
        <w:numPr>
          <w:ilvl w:val="0"/>
          <w:numId w:val="1"/>
        </w:numPr>
      </w:pPr>
      <w:r>
        <w:rPr/>
        <w:t xml:space="preserve"> ORCID : </w:t>
      </w:r>
      <w:hyperlink r:id="rId9" w:history="1">
        <w:r>
          <w:rPr>
            <w:color w:val="#410a8c"/>
            <w:u w:val="single"/>
          </w:rPr>
          <w:t xml:space="preserve">0000-0002-9604-9698</w:t>
        </w:r>
      </w:hyperlink>
    </w:p>
    <w:p>
      <w:pPr>
        <w:numPr>
          <w:ilvl w:val="0"/>
          <w:numId w:val="1"/>
        </w:numPr>
      </w:pPr>
      <w:r>
        <w:rPr/>
        <w:t xml:space="preserve"> IdRef : </w:t>
      </w:r>
      <w:hyperlink r:id="rId10" w:history="1">
        <w:r>
          <w:rPr>
            <w:color w:val="#410a8c"/>
            <w:u w:val="single"/>
          </w:rPr>
          <w:t xml:space="preserve">14582893X</w:t>
        </w:r>
      </w:hyperlink>
    </w:p>
    <w:p>
      <w:pPr>
        <w:spacing w:before="600"/>
      </w:pPr>
    </w:p>
    <w:p>
      <w:pPr>
        <w:pStyle w:val="Heading2"/>
      </w:pPr>
      <w:r>
        <w:rPr>
          <w:color w:val="1e198e"/>
          <w:b w:val="1"/>
          <w:bCs w:val="1"/>
        </w:rPr>
        <w:t xml:space="preserve">Présentation</w:t>
      </w:r>
    </w:p>
    <w:p>
      <w:pPr>
        <w:spacing w:after="100"/>
      </w:pPr>
    </w:p>
    <w:p>
      <w:pPr/>
      <w:r>
        <w:rPr/>
        <w:t xml:space="preserve">Lara Maconi est sinologue et tibetologue, ses recherches explorent la littérature sino-tibétaine moderne et contemporaine, ainsi que les transferts intellectuels entre le Tibet et la Chine à l’époque moderne (sections CNU 15 et 22). Sa thèse de doctorat, intitulée ‘Je est un autre’ : la littérature tibétaine d’expression chinoise entre questions identitaires, débats linguistiques et négociations culturelles (INALCO, 2008), est une étude de la vie et du fait littéraires sino-tibétains pendant les époques maoïste et post-maoïste. Sa publication est prévue aux Presses de l’EFEO. Au cours de ses études postdoctorales, Lara s’est consacrée, entre autres, à une recherche intitulée « The Modern Fate of the ‘Land of the Yellow Lama’: a Study in Muli Traditions and Modernities » qui porte sur l’histoire culturelle du royaume bouddhiste multiethnique de Muli au Kham. L’étude a été financée par une bourse de CCKF et des financements complémentaires de la Maison des Sciences de l’Homme et du CRCAO. Ces recherches doctorales et postdoctorales ont donné lieu à plusieurs articles et à la participation à divers colloques internationaux (voir CV). Entre 2012 et 2016 Lara a collaboré en tant que chercheuse sous contrat au projet ERC intitulé Kham Project: Territories, Communities and Exchanges in the Sino-Tibetan Kham Borderlands (CNRS-CEH). Dans ce cadre, elle a rédigé l’article « Dans les yeux des artistes : visions chinoises de Muli et du Kham pendant la Seconde guerre Sino-Japonaise » et a poursuivi une étude sur les premières écoles sinophones et les stratégies éducatives de sinisation au Kham durant la première moitié du 20ème siècle. Les résultats de cette étude ont fait l’objet de plusieurs présentations internationales, un article à ce sujet est en cours de finalisation. Lara enseigne l’histoire de la littérature tibétaine et la grammaire classique tibétaine à l’Inalco et dirige le programme de recherche “Pratiques translinguistiques: du rôle social de la traduction en Asie orientale à l’époque moderne” au sein du CRCAO en collaboration avec Florence Xiangyun Zhang.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“Mom, Can I Become a Han Officer?”</w:t>
              </w:r>
            </w:hyperlink>
          </w:p>
          <w:p>
            <w:pPr/>
            <w:hyperlink r:id="rId12" w:history="1">
              <w:r>
                <w:rPr>
                  <w:color w:val="#410a8c"/>
                  <w:u w:val="single"/>
                </w:rPr>
                <w:t xml:space="preserve">Lara Maconi</w:t>
              </w:r>
            </w:hyperlink>
          </w:p>
          <w:p>
            <w:pPr/>
            <w:r>
              <w:rPr>
                <w:i w:val="1"/>
                <w:iCs w:val="1"/>
              </w:rPr>
              <w:t xml:space="preserve">Revue d'Etudes Tibétaines</w:t>
            </w:r>
            <w:r>
              <w:rPr/>
              <w:t xml:space="preserve">, 2020, 54, pp.196-240</w:t>
            </w:r>
          </w:p>
          <w:p>
            <w:pPr/>
            <w:r>
              <w:rPr/>
              <w:t xml:space="preserve">Article dans une revue</w:t>
            </w:r>
          </w:p>
          <w:p>
            <w:pPr/>
            <w:hyperlink r:id="rId11" w:history="1">
              <w:r>
                <w:rPr>
                  <w:color w:val="#410a8c"/>
                  <w:u w:val="single"/>
                </w:rPr>
                <w:t xml:space="preserve">hal-03960475v1</w:t>
              </w:r>
            </w:hyperlink>
          </w:p>
        </w:tc>
      </w:tr>
      <w:tr>
        <w:trPr/>
        <w:tc>
          <w:tcPr>
            <w:noWrap/>
          </w:tcPr>
          <w:p>
            <w:pPr>
              <w:spacing w:after="200"/>
            </w:pPr>
            <w:hyperlink r:id="rId13" w:history="1">
              <w:r>
                <w:rPr>
                  <w:color w:val="1e198e"/>
                  <w:b w:val="1"/>
                  <w:bCs w:val="1"/>
                  <w:u w:val="single"/>
                </w:rPr>
                <w:t xml:space="preserve">Dans les yeux des artistes</w:t>
              </w:r>
            </w:hyperlink>
          </w:p>
          <w:p>
            <w:pPr/>
            <w:hyperlink r:id="rId12" w:history="1">
              <w:r>
                <w:rPr>
                  <w:color w:val="#410a8c"/>
                  <w:u w:val="single"/>
                </w:rPr>
                <w:t xml:space="preserve">Lara Maconi</w:t>
              </w:r>
            </w:hyperlink>
          </w:p>
          <w:p>
            <w:pPr/>
            <w:r>
              <w:rPr>
                <w:i w:val="1"/>
                <w:iCs w:val="1"/>
              </w:rPr>
              <w:t xml:space="preserve">Cahiers d'Extrême-Asie</w:t>
            </w:r>
            <w:r>
              <w:rPr/>
              <w:t xml:space="preserve">, 2014, Des mondes en devenir. Interethnicité et production de la différence en Chine du Sud-Ouest., 23, pp.163-199</w:t>
            </w:r>
          </w:p>
          <w:p>
            <w:pPr/>
            <w:r>
              <w:rPr/>
              <w:t xml:space="preserve">Article dans une revue</w:t>
            </w:r>
          </w:p>
          <w:p>
            <w:pPr/>
            <w:hyperlink r:id="rId13" w:history="1">
              <w:r>
                <w:rPr>
                  <w:color w:val="#410a8c"/>
                  <w:u w:val="single"/>
                </w:rPr>
                <w:t xml:space="preserve">hal-03960506v1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Frontières politiques et culturelles sino-tibétaines</w:t>
              </w:r>
            </w:hyperlink>
          </w:p>
          <w:p>
            <w:pPr/>
            <w:hyperlink r:id="rId12" w:history="1">
              <w:r>
                <w:rPr>
                  <w:color w:val="#410a8c"/>
                  <w:u w:val="single"/>
                </w:rPr>
                <w:t xml:space="preserve">Lara Maconi</w:t>
              </w:r>
            </w:hyperlink>
            <w:r>
              <w:rPr/>
              <w:t xml:space="preserve">,</w:t>
            </w:r>
            <w:hyperlink r:id="rId15" w:history="1">
              <w:r>
                <w:rPr>
                  <w:color w:val="#410a8c"/>
                  <w:u w:val="single"/>
                </w:rPr>
                <w:t xml:space="preserve">Fabienne Jagou</w:t>
              </w:r>
            </w:hyperlink>
          </w:p>
          <w:p>
            <w:pPr/>
            <w:r>
              <w:rPr>
                <w:i w:val="1"/>
                <w:iCs w:val="1"/>
              </w:rPr>
              <w:t xml:space="preserve">Séminaire mensuel de l’EFEO Paris</w:t>
            </w:r>
            <w:r>
              <w:rPr/>
              <w:t xml:space="preserve">, Maison de l’Asie, Jan 2017, Paris, France</w:t>
            </w:r>
          </w:p>
          <w:p>
            <w:pPr/>
            <w:r>
              <w:rPr/>
              <w:t xml:space="preserve">Communication dans un congrès</w:t>
            </w:r>
          </w:p>
          <w:p>
            <w:pPr/>
            <w:hyperlink r:id="rId14" w:history="1">
              <w:r>
                <w:rPr>
                  <w:color w:val="#410a8c"/>
                  <w:u w:val="single"/>
                </w:rPr>
                <w:t xml:space="preserve">halshs-01799924v1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Une longue marche translinguistique: présence française dans la Nouvelle littérature tibétaine.</w:t>
              </w:r>
            </w:hyperlink>
          </w:p>
          <w:p>
            <w:pPr/>
            <w:hyperlink r:id="rId12" w:history="1">
              <w:r>
                <w:rPr>
                  <w:color w:val="#410a8c"/>
                  <w:u w:val="single"/>
                </w:rPr>
                <w:t xml:space="preserve">Lara Maconi</w:t>
              </w:r>
            </w:hyperlink>
          </w:p>
          <w:p>
            <w:pPr/>
            <w:r>
              <w:rPr/>
              <w:t xml:space="preserve">Muriel Detrie. </w:t>
            </w:r>
            <w:r>
              <w:rPr>
                <w:i w:val="1"/>
                <w:iCs w:val="1"/>
              </w:rPr>
              <w:t xml:space="preserve">France-Asie: Un siècle d'échanges littéraires</w:t>
            </w:r>
            <w:r>
              <w:rPr/>
              <w:t xml:space="preserve">, pp.205-236, 2001</w:t>
            </w:r>
          </w:p>
          <w:p>
            <w:pPr/>
            <w:r>
              <w:rPr/>
              <w:t xml:space="preserve">Chapitre d'ouvrage</w:t>
            </w:r>
          </w:p>
          <w:p>
            <w:pPr/>
            <w:hyperlink r:id="rId16" w:history="1">
              <w:r>
                <w:rPr>
                  <w:color w:val="#410a8c"/>
                  <w:u w:val="single"/>
                </w:rPr>
                <w:t xml:space="preserve">hal-01300750v1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1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ra-maconi" TargetMode="External"/><Relationship Id="rId9" Type="http://schemas.openxmlformats.org/officeDocument/2006/relationships/hyperlink" Target="https://orcid.org/0000-0002-9604-9698" TargetMode="External"/><Relationship Id="rId10" Type="http://schemas.openxmlformats.org/officeDocument/2006/relationships/hyperlink" Target="https://www.idref.fr/14582893X" TargetMode="External"/><Relationship Id="rId11" Type="http://schemas.openxmlformats.org/officeDocument/2006/relationships/hyperlink" Target="https://hal.science/hal-03960475v1" TargetMode="External"/><Relationship Id="rId12" Type="http://schemas.openxmlformats.org/officeDocument/2006/relationships/hyperlink" Target="https://hal.science/search/index/?q=*&amp;authFullName_s=Lara Maconi" TargetMode="External"/><Relationship Id="rId13" Type="http://schemas.openxmlformats.org/officeDocument/2006/relationships/hyperlink" Target="https://hal.science/hal-03960506v1" TargetMode="External"/><Relationship Id="rId14" Type="http://schemas.openxmlformats.org/officeDocument/2006/relationships/hyperlink" Target="https://shs.hal.science/halshs-01799924v1" TargetMode="External"/><Relationship Id="rId15" Type="http://schemas.openxmlformats.org/officeDocument/2006/relationships/hyperlink" Target="https://hal.science/search/index/?q=*&amp;authFullName_s=Fabienne Jagou" TargetMode="External"/><Relationship Id="rId16" Type="http://schemas.openxmlformats.org/officeDocument/2006/relationships/hyperlink" Target="https://inalco.hal.science/hal-01300750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Lara Maconi</dc:title>
  <dc:description>CV</dc:description>
  <dc:subject/>
  <cp:keywords/>
  <cp:category/>
  <cp:lastModifiedBy/>
  <dcterms:created xsi:type="dcterms:W3CDTF">2026-05-19T16:41:08+02:00</dcterms:created>
  <dcterms:modified xsi:type="dcterms:W3CDTF">2026-05-19T16:41:08+02:00</dcterms:modified>
</cp:coreProperties>
</file>

<file path=docProps/custom.xml><?xml version="1.0" encoding="utf-8"?>
<Properties xmlns="http://schemas.openxmlformats.org/officeDocument/2006/custom-properties" xmlns:vt="http://schemas.openxmlformats.org/officeDocument/2006/docPropsVTypes"/>
</file>