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Darenne </w:t>
      </w:r>
      <w:r>
        <w:rPr>
          <w:color w:val="641e6e"/>
        </w:rPr>
        <w:t xml:space="preserve">Doctorante. Équipe de Recherche Textes, Informatique, Multilinguisme (ER-TIM). Institut national des langues et civilisations orientales (Inalco).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laura-darenne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0009-0002-8046-5651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de doctorat sous la direction de Mathieu Valette (ER-TIM, Inalco) portant sur &amp;quot;la modélisation linguistique et la typologie des récits d’influence sur les médias sociaux : contribution théorique et applicative à la détection et au suivi automatique&amp;quot;.</w:t>
      </w:r>
    </w:p>
    <w:p>
      <w:pPr/>
      <w:r>
        <w:rPr/>
        <w:t xml:space="preserve">Financement par le programme de recherche DECRIPT (AMI-SHS) porté par l'Inalco et par l'Agence Innovation Défense.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2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darenne" TargetMode="External"/><Relationship Id="rId8" Type="http://schemas.openxmlformats.org/officeDocument/2006/relationships/hyperlink" Target="https://orcid.org/0009-0002-8046-56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Darenne</dc:title>
  <dc:description>CV</dc:description>
  <dc:subject/>
  <cp:keywords/>
  <cp:category/>
  <cp:lastModifiedBy/>
  <dcterms:created xsi:type="dcterms:W3CDTF">2026-05-29T22:21:39+02:00</dcterms:created>
  <dcterms:modified xsi:type="dcterms:W3CDTF">2026-05-29T22:21:39+02:00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