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Déchery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économie et dynamiques culturelles sur la côte tyrrhénienne entre le Latium et la Campanie aux époques archaïque et romaine républicaine (VIe-IIIe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Déchery</w:t>
              </w:r>
            </w:hyperlink>
          </w:p>
          <w:p>
            <w:pPr/>
            <w:r>
              <w:rPr/>
              <w:t xml:space="preserve">Histoire. École des Hautes Études en Sciences Sociales (EHESS),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2022EHES0164⟩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tel-04008740v1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Échanger sous contrôle divin : le cas du littoral du Latium méridional entre le VIe et le IIIe siècles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Déchery</w:t>
              </w:r>
            </w:hyperlink>
          </w:p>
          <w:p>
            <w:pPr/>
            <w:r>
              <w:rPr/>
              <w:t xml:space="preserve">Maria Paola Castiglioni; Mariateresa Curcio; Rachele Dubbini. </w:t>
            </w:r>
            <w:r>
              <w:rPr>
                <w:i w:val="1"/>
                <w:iCs w:val="1"/>
              </w:rPr>
              <w:t xml:space="preserve">Incontrarsi al Limite. Ibridazioni mediterranee nell’Italia preromana. Atti del convegno internazionale Ferrara 6-8 giugno 2019 (ADRIAS 6)</w:t>
            </w:r>
            <w:r>
              <w:rPr/>
              <w:t xml:space="preserve">, « L’Erma » di Bretschneider, pp.301-309, 2020, 9788891320087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hal-04008692v1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008740v1" TargetMode="External"/><Relationship Id="rId8" Type="http://schemas.openxmlformats.org/officeDocument/2006/relationships/hyperlink" Target="https://hal.science/search/index/?q=*&amp;authFullName_s=Laura D&#233;chery" TargetMode="External"/><Relationship Id="rId9" Type="http://schemas.openxmlformats.org/officeDocument/2006/relationships/hyperlink" Target="https://www.theses.fr/2022EHES0164" TargetMode="External"/><Relationship Id="rId10" Type="http://schemas.openxmlformats.org/officeDocument/2006/relationships/hyperlink" Target="https://hal.science/hal-04008692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Déchery</dc:title>
  <dc:description>CV</dc:description>
  <dc:subject/>
  <cp:keywords/>
  <cp:category/>
  <cp:lastModifiedBy/>
  <dcterms:created xsi:type="dcterms:W3CDTF">2026-05-30T08:53:47+02:00</dcterms:created>
  <dcterms:modified xsi:type="dcterms:W3CDTF">2026-05-30T08:53:47+02:00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