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García Almeida </w:t>
      </w:r>
      <w:r>
        <w:rPr>
          <w:color w:val="641e6e"/>
        </w:rPr>
        <w:t xml:space="preserve">MCF Civilisation espagnole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laura-garcia-almeida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0000-0001-8859-9772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203340736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et « légende noire » : la satire dans les Pays Bas espagnols après la Révolte des Gueux (1566-1568)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2025, Humour graphique en transition(s), 32,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⟨10.4000/14cms⟩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Pudebat me latine scribere: la correspondencia juvenil en latín de la familia Granvela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y Función</w:t>
            </w:r>
            <w:r>
              <w:rPr/>
              <w:t xml:space="preserve">, 2022, 35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⟨10.15446/fyf.v35n2.91274⟩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l'histoire de l'Espagne dans le jeu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textes originaux en cours de langues, culture et littérature à travers le jeu vidéo</w:t>
            </w:r>
            <w:r>
              <w:rPr/>
              <w:t xml:space="preserve">, France Éducation Internationale; MIMMOC (Université de Poitiers); FoReLLIS (Université de Poitiers),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literaria strenula de Stephanus Pighius ou la frontière entre érudition et mécénat à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Days : Innovation and Doctoral Research</w:t>
            </w:r>
            <w:r>
              <w:rPr/>
              <w:t xml:space="preserve">, « Vasile Alecsandri » Université de Bacau, May 2025,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caricatura como soporte/aporte pedagógico para enseñar la historia de la Transición en la Universidad a un público extranjero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González 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Representar el cambio. Caricatura política y discurso gráfico en España (1923-1977)</w:t>
            </w:r>
            <w:r>
              <w:rPr/>
              <w:t xml:space="preserve">, Sep 2024, Logroño,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oubli de l’âge d’or comtois : le souvenir du cardinal de Granvelle dans l’espace public bisontin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politiques et diplomatiques des commémorations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Recepción lingüística y cultural en el Renacimiento: el ejemplo de un regalo literario entre Stephanus Pighius y el cardenal de Granvela en 1565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Jornada de Jóvenes Investigadores ANIHO-IX SHRA. La recepción de la Antigüedad desde el medioevo hasta el mundo contemporáneo</w:t>
            </w:r>
            <w:r>
              <w:rPr/>
              <w:t xml:space="preserve">, Nov 2023, Vitoria-Gasteiz,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Caricature et « légende noire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graphique en transition(s)</w:t>
            </w:r>
            <w:r>
              <w:rPr/>
              <w:t xml:space="preserve">, Oct 2022, Poitiers (Université de Poitiers),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⟨10.4000/14cms⟩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coleccionismo anticuario en el Renacimiento: la relación de mecenazgo entre Antonio de Granvela y Stephanus Pighius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Internacional. Coleccionismo, mecenazgo y mercado artístico: Orbis Terrarum</w:t>
            </w:r>
            <w:r>
              <w:rPr/>
              <w:t xml:space="preserve">, May 2019,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l’espagnol au XVIe siècle : étude de plusieurs manuels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Manuels et méthodes de langues aux XVIe et XVIIe siècles</w:t>
            </w:r>
            <w:r>
              <w:rPr/>
              <w:t xml:space="preserve">, Dec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correspondance bibliophilique : deux exemples de collectionnisme antique et renaissant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Antiquité, arts et culture : les Granvelle au cœur de la Renaissance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d’Antoine Perrenot, cardinal de Granvelle, grand serviteur d’un empire plurilingue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Rudy Chaulet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/>
              <w:t xml:space="preserve">Éric Leroy du Cardonnoy; Alexandra Merle. </w:t>
            </w:r>
            <w:r>
              <w:rPr>
                <w:i w:val="1"/>
                <w:iCs w:val="1"/>
              </w:rPr>
              <w:t xml:space="preserve">Les langues des Habsbourg. Un empire plurilingue à l’époque moderne</w:t>
            </w:r>
            <w:r>
              <w:rPr/>
              <w:t xml:space="preserve">, ÉPURE (Éditions et presses universitaires de Reims), pp.149-168, 2024, 978-2-37496-187-3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culte de Notre-Dame des Sept Douleurs : des Pays-Bas à la Franche 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García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Paul del Salle, "S'en retournant des Flandres, il alloit à Besançon"</w:t>
            </w:r>
            <w:r>
              <w:rPr/>
              <w:t xml:space="preserve">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PUFC</w:t>
              </w:r>
            </w:hyperlink>
            <w:r>
              <w:rPr/>
              <w:t xml:space="preserve">, p. 505-511, 2022, 979-10-96159-23-9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hal-04029402v1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DF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garcia-almeida" TargetMode="External"/><Relationship Id="rId8" Type="http://schemas.openxmlformats.org/officeDocument/2006/relationships/hyperlink" Target="https://orcid.org/0000-0001-8859-9772" TargetMode="External"/><Relationship Id="rId9" Type="http://schemas.openxmlformats.org/officeDocument/2006/relationships/hyperlink" Target="https://www.idref.fr/203340736" TargetMode="External"/><Relationship Id="rId10" Type="http://schemas.openxmlformats.org/officeDocument/2006/relationships/hyperlink" Target="https://hal.science/hal-05545133v1" TargetMode="External"/><Relationship Id="rId11" Type="http://schemas.openxmlformats.org/officeDocument/2006/relationships/hyperlink" Target="https://hal.science/search/index/?q=*&amp;authFullName_s=Laura Garc&#237;a Almeida" TargetMode="External"/><Relationship Id="rId12" Type="http://schemas.openxmlformats.org/officeDocument/2006/relationships/hyperlink" Target="https://dx.doi.org/10.4000/14cms" TargetMode="External"/><Relationship Id="rId13" Type="http://schemas.openxmlformats.org/officeDocument/2006/relationships/hyperlink" Target="https://hal.science/hal-03772045v1" TargetMode="External"/><Relationship Id="rId14" Type="http://schemas.openxmlformats.org/officeDocument/2006/relationships/hyperlink" Target="https://dx.doi.org/10.15446/fyf.v35n2.91274" TargetMode="External"/><Relationship Id="rId15" Type="http://schemas.openxmlformats.org/officeDocument/2006/relationships/hyperlink" Target="https://hal.science/hal-05288240v1" TargetMode="External"/><Relationship Id="rId16" Type="http://schemas.openxmlformats.org/officeDocument/2006/relationships/hyperlink" Target="https://hal.science/hal-05557038v1" TargetMode="External"/><Relationship Id="rId17" Type="http://schemas.openxmlformats.org/officeDocument/2006/relationships/hyperlink" Target="https://hal.science/hal-04742433v1" TargetMode="External"/><Relationship Id="rId18" Type="http://schemas.openxmlformats.org/officeDocument/2006/relationships/hyperlink" Target="https://hal.science/search/index/?q=*&amp;authFullName_s=David Gonz&#225;lez Mediano" TargetMode="External"/><Relationship Id="rId19" Type="http://schemas.openxmlformats.org/officeDocument/2006/relationships/hyperlink" Target="https://hal.science/hal-04741748v1" TargetMode="External"/><Relationship Id="rId20" Type="http://schemas.openxmlformats.org/officeDocument/2006/relationships/hyperlink" Target="https://hal.science/hal-04303908v1" TargetMode="External"/><Relationship Id="rId21" Type="http://schemas.openxmlformats.org/officeDocument/2006/relationships/hyperlink" Target="https://hal.science/hal-04029324v1" TargetMode="External"/><Relationship Id="rId22" Type="http://schemas.openxmlformats.org/officeDocument/2006/relationships/hyperlink" Target="https://hal.science/hal-02143126v1" TargetMode="External"/><Relationship Id="rId23" Type="http://schemas.openxmlformats.org/officeDocument/2006/relationships/hyperlink" Target="https://hal.science/hal-01971896v1" TargetMode="External"/><Relationship Id="rId24" Type="http://schemas.openxmlformats.org/officeDocument/2006/relationships/hyperlink" Target="https://hal.science/hal-01917479v1" TargetMode="External"/><Relationship Id="rId25" Type="http://schemas.openxmlformats.org/officeDocument/2006/relationships/hyperlink" Target="https://hal.science/hal-04412916v1" TargetMode="External"/><Relationship Id="rId26" Type="http://schemas.openxmlformats.org/officeDocument/2006/relationships/hyperlink" Target="https://hal.science/search/index/?q=*&amp;authFullName_s=Rudy Chaulet" TargetMode="External"/><Relationship Id="rId27" Type="http://schemas.openxmlformats.org/officeDocument/2006/relationships/hyperlink" Target="https://hal.science/hal-04029402v1" TargetMode="External"/><Relationship Id="rId28" Type="http://schemas.openxmlformats.org/officeDocument/2006/relationships/hyperlink" Target="https://pufc.univ-fcomte.fr/melanges-offerts-a-paul-delsalle.html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García Almeida</dc:title>
  <dc:description>CV</dc:description>
  <dc:subject/>
  <cp:keywords/>
  <cp:category/>
  <cp:lastModifiedBy/>
  <dcterms:created xsi:type="dcterms:W3CDTF">2026-05-11T17:30:54+02:00</dcterms:created>
  <dcterms:modified xsi:type="dcterms:W3CDTF">2026-05-11T17:30:54+02:00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