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Laura Hauvel </w:t>
      </w:r>
      <w:r>
        <w:rPr>
          <w:color w:val="641e6e"/>
        </w:rPr>
        <w:t xml:space="preserve">Doctorante en Lettres modernes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Lettres modernes depuis octobre 2024, je m'intéresse plus particulièrement à la période du XIXème siècle. Mon sujet de thèse porte sur la poétique des contes de la revue du </w:t>
      </w:r>
      <w:r>
        <w:rPr>
          <w:i w:val="1"/>
          <w:iCs w:val="1"/>
        </w:rPr>
        <w:t xml:space="preserve">Chat Noir</w:t>
      </w:r>
      <w:r>
        <w:rPr/>
        <w:t xml:space="preserve"> publiés durant la période du premier cabaret situé au boulevard de Rochechouart (janvier 1882-juin 1885). Ma thèse se déroule sous la direction de Julie Anselmini.Il s'agira d'interroger une écriture du grotesque dans ces récits brefs qui nous semble se singulariser par une esthétique de la fantaisie et de la satire que nous souhaiterions étudier. Ces contes, ou récits brefs, ne peuvent être analysés sans tenir compte de l'architextualité du journal du </w:t>
      </w:r>
      <w:r>
        <w:rPr>
          <w:i w:val="1"/>
          <w:iCs w:val="1"/>
        </w:rPr>
        <w:t xml:space="preserve">Chat Noir</w:t>
      </w:r>
      <w:r>
        <w:rPr/>
        <w:t xml:space="preserve"> où les poèmes, les contes et chroniques, les fausses correspondances, les illustrations et les parodies de reportage semblent tisser une réalité parallèle, un chemin de traverse qui nous semble relever de l'utopie littéraire : celle du cabaret et de ses sociabilités littéraires, celle de la création littéraire comme émancipation individuelle et collective.</w:t>
      </w:r>
    </w:p>
    <w:p>
      <w:pPr/>
      <w:r>
        <w:rPr/>
        <w:t xml:space="preserve">Ce travail de recherche me permet d'aborder les relations hypertextuelles et intertextuelles en jeu dans ces contes avec les genres narratifs et avec l'écriture journalistique. Espace de jeu et d'amusement littéraire, la porosité générique du conte constitue un laboratoire de création privilégié pour les écrivains du </w:t>
      </w:r>
      <w:r>
        <w:rPr>
          <w:i w:val="1"/>
          <w:iCs w:val="1"/>
        </w:rPr>
        <w:t xml:space="preserve">Chat Noir</w:t>
      </w:r>
      <w:r>
        <w:rPr/>
        <w:t xml:space="preserve"> se reconnaissant du fumisme. Par le truchement de la voix narrative, de la fiction réaliste, de la parodie, du pastiche ou du renversement, les auteurs de ces contes dessinent, au sein des textes de chaque numéro et du cabaret du </w:t>
      </w:r>
      <w:r>
        <w:rPr>
          <w:i w:val="1"/>
          <w:iCs w:val="1"/>
        </w:rPr>
        <w:t xml:space="preserve">Chat Noir,</w:t>
      </w:r>
      <w:r>
        <w:rPr/>
        <w:t xml:space="preserve"> une image littéraire de la bohème et de la sensibilité fin-de-siècle qui nous semble intéressant d'interroger.</w:t>
      </w:r>
    </w:p>
    <w:p>
      <w:pPr/>
      <w:r>
        <w:rPr/>
        <w:t xml:space="preserve">Auparavant, j'ai exercé différentes fonctions où l'écriture et la lecture ont occupé une place essentielle : documentaliste au sein d'un Centre Ressources Autisme, Auxiliaire de Vie Scolaire auprès d'élèves et d'un enseignant en situation de handicap, animatrice socioculturelle auprès de personnes en souffrance psychique (atelier écriture et théâtre), technicienne de recherche et de formation.</w:t>
      </w:r>
    </w:p>
    <w:p>
      <w:pPr/>
      <w:r>
        <w:rPr>
          <w:b w:val="1"/>
          <w:bCs w:val="1"/>
        </w:rPr>
        <w:t xml:space="preserve">Axes de recherche:</w:t>
      </w:r>
      <w:r>
        <w:rPr/>
        <w:t xml:space="preserve">Histoire littéraire française du XIXème et plus particulièrement de la fin XIXème siècle-début XXème siècle;Relations transtextuelles;Les récits brefs au XIXème siècle;Presse et Littérature;Bohème littéraire et artistique;La fantaisie et le grotesque;Littérature et Art</w:t>
      </w:r>
    </w:p>
    <w:p>
      <w:pPr/>
      <w:r>
        <w:rPr>
          <w:b w:val="1"/>
          <w:bCs w:val="1"/>
        </w:rPr>
        <w:t xml:space="preserve">Compétences transversales</w:t>
      </w:r>
      <w:r>
        <w:rPr/>
        <w:t xml:space="preserve"> :Techniques rédactionnelles;Gestion de projet;Accompagnement des personnes en situation de handicap;Médiation scientifique et culturelle;Bibliothéconomie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Hauvel</dc:title>
  <dc:description>CV</dc:description>
  <dc:subject/>
  <cp:keywords/>
  <cp:category/>
  <cp:lastModifiedBy/>
  <dcterms:created xsi:type="dcterms:W3CDTF">2026-05-01T19:18:08+02:00</dcterms:created>
  <dcterms:modified xsi:type="dcterms:W3CDTF">2026-05-01T19:18:08+02:00</dcterms:modified>
</cp:coreProperties>
</file>

<file path=docProps/custom.xml><?xml version="1.0" encoding="utf-8"?>
<Properties xmlns="http://schemas.openxmlformats.org/officeDocument/2006/custom-properties" xmlns:vt="http://schemas.openxmlformats.org/officeDocument/2006/docPropsVTypes"/>
</file>