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Singeot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Singeot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2023, Ariel's Corner Arts of the Commonwealth (28), pp.10.4000/miranda.57488.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⟨10.4000/miranda.57488⟩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Māori Cultural and Bodily Rebirth in Alan Duff’s Once Were Warriors Trilogy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Singeot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2021, 44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⟨10.4000/ces.10327⟩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Swamp and Desert Tropes in Post-Apocalyptic Australian Indigenous Fiction: The Swan Book (2013) by Alexis Wright and Terra Nullius (2018) by Claire Coleman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Singeot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2021, 43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⟨10.4000/ces.7448⟩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Museum, from a Colonial Institution to an Alter/Native Space: The Construction of the Globalised Subject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Singeot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Association for Studies of Australia</w:t>
            </w:r>
            <w:r>
              <w:rPr/>
              <w:t xml:space="preserve">, 2020, 11 (1),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Exception to European Epistemological Rule: The Representation of Indigeneity in the Works of Mudrooroo and Alan Duff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Singeot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2020, 43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⟨10.4000/ces.4166⟩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“Down-Under” the Veil of Invisibilization: The Narrative of Aboriginal Subjectivity in Michael Cook’s Photomontages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Singeot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2020, 8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⟨10.4000/inmedia.2430⟩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 et la découverte de l’indigénéité : entre utopie et dystopie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Singeot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Autour des programmes d'agrégation 2020,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hal-04336408v1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Alexis Wright, Carpentaria: The Law of the Land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Castro-Koshy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Singeot</w:t>
              </w:r>
            </w:hyperlink>
          </w:p>
          <w:p>
            <w:pPr/>
            <w:r>
              <w:rPr/>
              <w:t xml:space="preserve">Belin Education, 2021, 9791035816490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hal-04568719v1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Relocating the Mythical Self in Three Māori Novels: Potiki by Patricia Grace, The Whale Rider by Witi Ihimaera, and the bone people by Keri Hulme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Singeot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Literary Location and Dislocation of Myth in the Post/Colonial Anglophone World</w:t>
            </w:r>
            <w:r>
              <w:rPr/>
              <w:t xml:space="preserve">, Brill, pp.227-239, 2017, Cross/Cultures, 9789004361409.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⟨10.1163/9789004361409_016⟩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hal-04568711v1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4496582v1" TargetMode="External"/><Relationship Id="rId8" Type="http://schemas.openxmlformats.org/officeDocument/2006/relationships/hyperlink" Target="https://hal.science/search/index/?q=*&amp;authFullName_s=Laura Singeot" TargetMode="External"/><Relationship Id="rId9" Type="http://schemas.openxmlformats.org/officeDocument/2006/relationships/hyperlink" Target="https://dx.doi.org/10.4000/miranda.57488" TargetMode="External"/><Relationship Id="rId10" Type="http://schemas.openxmlformats.org/officeDocument/2006/relationships/hyperlink" Target="https://hal.parisnanterre.fr/hal-04568688v1" TargetMode="External"/><Relationship Id="rId11" Type="http://schemas.openxmlformats.org/officeDocument/2006/relationships/hyperlink" Target="https://dx.doi.org/10.4000/ces.10327" TargetMode="External"/><Relationship Id="rId12" Type="http://schemas.openxmlformats.org/officeDocument/2006/relationships/hyperlink" Target="https://hal.parisnanterre.fr/hal-04568689v1" TargetMode="External"/><Relationship Id="rId13" Type="http://schemas.openxmlformats.org/officeDocument/2006/relationships/hyperlink" Target="https://dx.doi.org/10.4000/ces.7448" TargetMode="External"/><Relationship Id="rId14" Type="http://schemas.openxmlformats.org/officeDocument/2006/relationships/hyperlink" Target="https://hal.parisnanterre.fr/hal-04568700v1" TargetMode="External"/><Relationship Id="rId15" Type="http://schemas.openxmlformats.org/officeDocument/2006/relationships/hyperlink" Target="https://hal.parisnanterre.fr/hal-04568690v1" TargetMode="External"/><Relationship Id="rId16" Type="http://schemas.openxmlformats.org/officeDocument/2006/relationships/hyperlink" Target="https://dx.doi.org/10.4000/ces.4166" TargetMode="External"/><Relationship Id="rId17" Type="http://schemas.openxmlformats.org/officeDocument/2006/relationships/hyperlink" Target="https://hal.parisnanterre.fr/hal-04568696v1" TargetMode="External"/><Relationship Id="rId18" Type="http://schemas.openxmlformats.org/officeDocument/2006/relationships/hyperlink" Target="https://dx.doi.org/10.4000/inmedia.2430" TargetMode="External"/><Relationship Id="rId19" Type="http://schemas.openxmlformats.org/officeDocument/2006/relationships/hyperlink" Target="https://hal.science/hal-04336408v1" TargetMode="External"/><Relationship Id="rId20" Type="http://schemas.openxmlformats.org/officeDocument/2006/relationships/hyperlink" Target="https://hal.parisnanterre.fr/hal-04568719v1" TargetMode="External"/><Relationship Id="rId21" Type="http://schemas.openxmlformats.org/officeDocument/2006/relationships/hyperlink" Target="https://hal.science/search/index/?q=*&amp;authFullName_s=Susan Barrett" TargetMode="External"/><Relationship Id="rId22" Type="http://schemas.openxmlformats.org/officeDocument/2006/relationships/hyperlink" Target="https://hal.science/search/index/?q=*&amp;authFullName_s=Estelle Castro-Koshy" TargetMode="External"/><Relationship Id="rId23" Type="http://schemas.openxmlformats.org/officeDocument/2006/relationships/hyperlink" Target="https://hal.parisnanterre.fr/hal-04568711v1" TargetMode="External"/><Relationship Id="rId24" Type="http://schemas.openxmlformats.org/officeDocument/2006/relationships/hyperlink" Target="https://dx.doi.org/10.1163/9789004361409_016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Singeot</dc:title>
  <dc:description>CV</dc:description>
  <dc:subject/>
  <cp:keywords/>
  <cp:category/>
  <cp:lastModifiedBy/>
  <dcterms:created xsi:type="dcterms:W3CDTF">2026-03-15T11:27:08+01:00</dcterms:created>
  <dcterms:modified xsi:type="dcterms:W3CDTF">2026-03-15T11:27:08+01:00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