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Laure-Anne Caraty </w:t>
      </w:r>
      <w:r>
        <w:rPr>
          <w:color w:val="641e6e"/>
        </w:rPr>
        <w:t xml:space="preserve">Docteur ès Lettres et ATER à l'université de Toulon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laure-anne-caraty</w:t>
        </w:r>
      </w:hyperlink>
    </w:p>
    <w:p>
      <w:pPr>
        <w:numPr>
          <w:ilvl w:val="0"/>
          <w:numId w:val="1"/>
        </w:numPr>
      </w:pPr>
      <w:r>
        <w:rPr/>
        <w:t xml:space="preserve"> IdRef : </w:t>
      </w:r>
      <w:hyperlink r:id="rId9" w:history="1">
        <w:r>
          <w:rPr>
            <w:color w:val="#410a8c"/>
            <w:u w:val="single"/>
          </w:rPr>
          <w:t xml:space="preserve">245279040</w:t>
        </w:r>
      </w:hyperlink>
    </w:p>
    <w:p>
      <w:pPr>
        <w:numPr>
          <w:ilvl w:val="0"/>
          <w:numId w:val="1"/>
        </w:numPr>
      </w:pPr>
      <w:r>
        <w:rPr/>
        <w:t xml:space="preserve"> VIAF : </w:t>
      </w:r>
      <w:hyperlink r:id="rId10" w:history="1">
        <w:r>
          <w:rPr>
            <w:color w:val="#410a8c"/>
            <w:u w:val="single"/>
          </w:rPr>
          <w:t xml:space="preserve">2173159474176327660166</w:t>
        </w:r>
      </w:hyperlink>
    </w:p>
    <w:p>
      <w:pPr>
        <w:spacing w:before="600"/>
      </w:pPr>
    </w:p>
    <w:p>
      <w:pPr>
        <w:pStyle w:val="Heading2"/>
      </w:pPr>
      <w:r>
        <w:rPr>
          <w:color w:val="1e198e"/>
          <w:b w:val="1"/>
          <w:bCs w:val="1"/>
        </w:rPr>
        <w:t xml:space="preserve">Présentation</w:t>
      </w:r>
    </w:p>
    <w:p>
      <w:pPr>
        <w:spacing w:after="100"/>
      </w:pPr>
    </w:p>
    <w:p>
      <w:pPr/>
      <w:r>
        <w:rPr/>
        <w:t xml:space="preserve">Je suis actuellement  ATER à  l'université de Toulon. Ma thèse a été dirigée par M. Gilles Siouffi et Mme Gilda Caïti Russo, elle a été soutenue le 16 novembre 2023. Ce diplôme est l'aboutissement de deux parcours universitaires complémentaires, menés dans deux universités différentes : un premier cursus de Lettres (licence de Lettres Modernes et Master d'études médiévales) à Paris Sorbonne Université, un second d'occitan (Licence LLCER et master LLCER de recherche) à l'université Paul Valéry.Ma thèse a débuté en septembre 2019 après l'obtention d'un contrat doctoral à Paris Sorbonne Université avec une mission d'enseignement.</w:t>
      </w:r>
    </w:p>
    <w:p>
      <w:pPr/>
      <w:r>
        <w:rPr/>
        <w:t xml:space="preserve">Je travaille sur la réception de la littérature occitane médiévale au siècle des Lumières dans le domaine parisien. Mes travaux portent sur le corpus lyrique des troubadours ainsi que le </w:t>
      </w:r>
      <w:r>
        <w:rPr>
          <w:i w:val="1"/>
          <w:iCs w:val="1"/>
        </w:rPr>
        <w:t xml:space="preserve">Boeci</w:t>
      </w:r>
      <w:r>
        <w:rPr/>
        <w:t xml:space="preserve"> . Ces recherches s'inscrivent principalement dans les domaines de l'histoire littéraire et de la philologie. Toutefois, elles requièrent également des compétences et des capacités d'expertise dans d'autres champs :  la linguistique, la traduction, la stylistique, l'histoire des langues.</w:t>
      </w:r>
    </w:p>
    <w:p>
      <w:pPr/>
      <w:r>
        <w:rPr/>
        <w:t xml:space="preserve">Depuis quelques mois, je participe à un travail d'étiquetage morphosyntaxique d'un corpus poétique occitan datant du début du XVIIe siècle. En collaboration avec l'équipe du laboratoire STIH, j'utilise les étiquettes Cattex pour étiqueter des lexies occitanes sur l'applicaiton Pyrrha.</w:t>
      </w:r>
    </w:p>
    <w:p>
      <w:pPr/>
      <w:r>
        <w:rPr/>
        <w:t xml:space="preserve">Je suis formée à l'encodage XML-TEI ainsi au Traitement automatique des langues grâce à l'outil NooJ.</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l’héritage des humanistes à une philologie empirique : la recherche d’une technique d’édition des troubadours par La Curne de Sainte-Palaye</w:t>
              </w:r>
            </w:hyperlink>
          </w:p>
          <w:p>
            <w:pPr/>
            <w:hyperlink r:id="rId12" w:history="1">
              <w:r>
                <w:rPr>
                  <w:color w:val="#410a8c"/>
                  <w:u w:val="single"/>
                </w:rPr>
                <w:t xml:space="preserve">Laure-Anne Caraty</w:t>
              </w:r>
            </w:hyperlink>
          </w:p>
          <w:p>
            <w:pPr/>
            <w:r>
              <w:rPr>
                <w:i w:val="1"/>
                <w:iCs w:val="1"/>
              </w:rPr>
              <w:t xml:space="preserve">Corpus Eve. Émergence du Vernaculaire en Europe</w:t>
            </w:r>
            <w:r>
              <w:rPr/>
              <w:t xml:space="preserve">, 2025, 4, </w:t>
            </w:r>
            <w:hyperlink r:id="rId13" w:history="1">
              <w:r>
                <w:rPr>
                  <w:color w:val="#410a8c"/>
                  <w:u w:val="single"/>
                </w:rPr>
                <w:t xml:space="preserve">⟨10.4000/14jzo⟩</w:t>
              </w:r>
            </w:hyperlink>
          </w:p>
          <w:p>
            <w:pPr/>
            <w:r>
              <w:rPr/>
              <w:t xml:space="preserve">Article dans une revue</w:t>
            </w:r>
          </w:p>
          <w:p>
            <w:pPr/>
            <w:hyperlink r:id="rId11" w:history="1">
              <w:r>
                <w:rPr>
                  <w:color w:val="#410a8c"/>
                  <w:u w:val="single"/>
                </w:rPr>
                <w:t xml:space="preserve">hal-05244478v1</w:t>
              </w:r>
            </w:hyperlink>
          </w:p>
        </w:tc>
      </w:tr>
      <w:tr>
        <w:trPr/>
        <w:tc>
          <w:tcPr>
            <w:noWrap/>
          </w:tcPr>
          <w:p>
            <w:pPr>
              <w:spacing w:after="200"/>
            </w:pPr>
            <w:hyperlink r:id="rId14" w:history="1">
              <w:r>
                <w:rPr>
                  <w:color w:val="1e198e"/>
                  <w:b w:val="1"/>
                  <w:bCs w:val="1"/>
                  <w:u w:val="single"/>
                </w:rPr>
                <w:t xml:space="preserve">Maillet Fanny et Alain Corbellari, Le médiévisme érudit en France de la révolution au second empire</w:t>
              </w:r>
            </w:hyperlink>
          </w:p>
          <w:p>
            <w:pPr/>
            <w:hyperlink r:id="rId12" w:history="1">
              <w:r>
                <w:rPr>
                  <w:color w:val="#410a8c"/>
                  <w:u w:val="single"/>
                </w:rPr>
                <w:t xml:space="preserve">Laure-Anne Caraty</w:t>
              </w:r>
            </w:hyperlink>
          </w:p>
          <w:p>
            <w:pPr/>
            <w:r>
              <w:rPr>
                <w:i w:val="1"/>
                <w:iCs w:val="1"/>
              </w:rPr>
              <w:t xml:space="preserve">Revue des langues romanes</w:t>
            </w:r>
            <w:r>
              <w:rPr/>
              <w:t xml:space="preserve">, 2024, Tome CXXVIII n°2, </w:t>
            </w:r>
            <w:hyperlink r:id="rId15" w:history="1">
              <w:r>
                <w:rPr>
                  <w:color w:val="#410a8c"/>
                  <w:u w:val="single"/>
                </w:rPr>
                <w:t xml:space="preserve">⟨10.4000/12zjz⟩</w:t>
              </w:r>
            </w:hyperlink>
          </w:p>
          <w:p>
            <w:pPr/>
            <w:r>
              <w:rPr/>
              <w:t xml:space="preserve">Article dans une revue</w:t>
            </w:r>
          </w:p>
          <w:p>
            <w:pPr/>
            <w:hyperlink r:id="rId14" w:history="1">
              <w:r>
                <w:rPr>
                  <w:color w:val="#410a8c"/>
                  <w:u w:val="single"/>
                </w:rPr>
                <w:t xml:space="preserve">hal-05244504v1</w:t>
              </w:r>
            </w:hyperlink>
          </w:p>
        </w:tc>
      </w:tr>
      <w:tr>
        <w:trPr/>
        <w:tc>
          <w:tcPr>
            <w:noWrap/>
          </w:tcPr>
          <w:p>
            <w:pPr>
              <w:spacing w:after="200"/>
            </w:pPr>
            <w:hyperlink r:id="rId16" w:history="1">
              <w:r>
                <w:rPr>
                  <w:color w:val="1e198e"/>
                  <w:b w:val="1"/>
                  <w:bCs w:val="1"/>
                  <w:u w:val="single"/>
                </w:rPr>
                <w:t xml:space="preserve">Laure‑Anne Caraty, Réception et étude de la poésie lyrique médiévale de langue d'oc au siècle des Lumières : œuvres et manuscrits de La Curne de Sainte‑Palaye</w:t>
              </w:r>
            </w:hyperlink>
          </w:p>
          <w:p>
            <w:pPr/>
            <w:hyperlink r:id="rId12" w:history="1">
              <w:r>
                <w:rPr>
                  <w:color w:val="#410a8c"/>
                  <w:u w:val="single"/>
                </w:rPr>
                <w:t xml:space="preserve">Laure-Anne Caraty</w:t>
              </w:r>
            </w:hyperlink>
          </w:p>
          <w:p>
            <w:pPr/>
            <w:r>
              <w:rPr>
                <w:i w:val="1"/>
                <w:iCs w:val="1"/>
              </w:rPr>
              <w:t xml:space="preserve">Perspectives médiévales</w:t>
            </w:r>
            <w:r>
              <w:rPr/>
              <w:t xml:space="preserve">, 2024, 45-46, </w:t>
            </w:r>
            <w:hyperlink r:id="rId17" w:history="1">
              <w:r>
                <w:rPr>
                  <w:color w:val="#410a8c"/>
                  <w:u w:val="single"/>
                </w:rPr>
                <w:t xml:space="preserve">⟨10.4000/13biq⟩</w:t>
              </w:r>
            </w:hyperlink>
          </w:p>
          <w:p>
            <w:pPr/>
            <w:r>
              <w:rPr/>
              <w:t xml:space="preserve">Article dans une revue</w:t>
            </w:r>
          </w:p>
          <w:p>
            <w:pPr/>
            <w:hyperlink r:id="rId16" w:history="1">
              <w:r>
                <w:rPr>
                  <w:color w:val="#410a8c"/>
                  <w:u w:val="single"/>
                </w:rPr>
                <w:t xml:space="preserve">hal-05244454v1</w:t>
              </w:r>
            </w:hyperlink>
          </w:p>
        </w:tc>
      </w:tr>
      <w:tr>
        <w:trPr/>
        <w:tc>
          <w:tcPr>
            <w:noWrap/>
          </w:tcPr>
          <w:p>
            <w:pPr>
              <w:spacing w:after="200"/>
            </w:pPr>
            <w:hyperlink r:id="rId18" w:history="1">
              <w:r>
                <w:rPr>
                  <w:color w:val="1e198e"/>
                  <w:b w:val="1"/>
                  <w:bCs w:val="1"/>
                  <w:u w:val="single"/>
                </w:rPr>
                <w:t xml:space="preserve">La réception du Boeci au xviiie siècle : quelques premiers éléments pour l’histoire d’un poème médiéval occitan à l’Académie des Inscriptions et des Belles-Lettres</w:t>
              </w:r>
            </w:hyperlink>
          </w:p>
          <w:p>
            <w:pPr/>
            <w:hyperlink r:id="rId12" w:history="1">
              <w:r>
                <w:rPr>
                  <w:color w:val="#410a8c"/>
                  <w:u w:val="single"/>
                </w:rPr>
                <w:t xml:space="preserve">Laure-Anne Caraty</w:t>
              </w:r>
            </w:hyperlink>
          </w:p>
          <w:p>
            <w:pPr/>
            <w:r>
              <w:rPr>
                <w:i w:val="1"/>
                <w:iCs w:val="1"/>
              </w:rPr>
              <w:t xml:space="preserve">Revue des langues romanes</w:t>
            </w:r>
            <w:r>
              <w:rPr/>
              <w:t xml:space="preserve">, 2024, Tome CXXVIII n°1, </w:t>
            </w:r>
            <w:hyperlink r:id="rId19" w:history="1">
              <w:r>
                <w:rPr>
                  <w:color w:val="#410a8c"/>
                  <w:u w:val="single"/>
                </w:rPr>
                <w:t xml:space="preserve">⟨10.4000/12187⟩</w:t>
              </w:r>
            </w:hyperlink>
          </w:p>
          <w:p>
            <w:pPr/>
            <w:r>
              <w:rPr/>
              <w:t xml:space="preserve">Article dans une revue</w:t>
            </w:r>
          </w:p>
          <w:p>
            <w:pPr/>
            <w:hyperlink r:id="rId18" w:history="1">
              <w:r>
                <w:rPr>
                  <w:color w:val="#410a8c"/>
                  <w:u w:val="single"/>
                </w:rPr>
                <w:t xml:space="preserve">hal-05244494v1</w:t>
              </w:r>
            </w:hyperlink>
          </w:p>
        </w:tc>
      </w:tr>
      <w:tr>
        <w:trPr/>
        <w:tc>
          <w:tcPr>
            <w:noWrap/>
          </w:tcPr>
          <w:p>
            <w:pPr>
              <w:spacing w:after="200"/>
            </w:pPr>
            <w:hyperlink r:id="rId20" w:history="1">
              <w:r>
                <w:rPr>
                  <w:color w:val="1e198e"/>
                  <w:b w:val="1"/>
                  <w:bCs w:val="1"/>
                  <w:u w:val="single"/>
                </w:rPr>
                <w:t xml:space="preserve">ÉTUDIER LA POÉSIE DES TROUBADOURS SANS PUBLIER: LA BRANCHE SAVANTE DES PROVENÇALISTES SOUS L'ANCIEN RÉGIME</w:t>
              </w:r>
            </w:hyperlink>
          </w:p>
          <w:p>
            <w:pPr/>
            <w:hyperlink r:id="rId12" w:history="1">
              <w:r>
                <w:rPr>
                  <w:color w:val="#410a8c"/>
                  <w:u w:val="single"/>
                </w:rPr>
                <w:t xml:space="preserve">Laure-Anne Caraty</w:t>
              </w:r>
            </w:hyperlink>
          </w:p>
          <w:p>
            <w:pPr/>
            <w:r>
              <w:rPr>
                <w:i w:val="1"/>
                <w:iCs w:val="1"/>
              </w:rPr>
              <w:t xml:space="preserve">Tenso diagonal .</w:t>
            </w:r>
            <w:r>
              <w:rPr/>
              <w:t xml:space="preserve">, 2022, 37 (1), pp.47-76. </w:t>
            </w:r>
            <w:hyperlink r:id="rId21" w:history="1">
              <w:r>
                <w:rPr>
                  <w:color w:val="#410a8c"/>
                  <w:u w:val="single"/>
                </w:rPr>
                <w:t xml:space="preserve">⟨10.1353/ten.2022.0000⟩</w:t>
              </w:r>
            </w:hyperlink>
          </w:p>
          <w:p>
            <w:pPr/>
            <w:r>
              <w:rPr/>
              <w:t xml:space="preserve">Article dans une revue</w:t>
            </w:r>
          </w:p>
          <w:p>
            <w:pPr/>
            <w:hyperlink r:id="rId20" w:history="1">
              <w:r>
                <w:rPr>
                  <w:color w:val="#410a8c"/>
                  <w:u w:val="single"/>
                </w:rPr>
                <w:t xml:space="preserve">hal-03961926v1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Réception et étude de la poésie lyrique médiévale de langue d'oc au siècle des Lumières : œuvres et manuscrits de La Curne de Sainte-Palaye</w:t>
              </w:r>
            </w:hyperlink>
          </w:p>
          <w:p>
            <w:pPr/>
            <w:hyperlink r:id="rId12" w:history="1">
              <w:r>
                <w:rPr>
                  <w:color w:val="#410a8c"/>
                  <w:u w:val="single"/>
                </w:rPr>
                <w:t xml:space="preserve">Laure-Anne Caraty</w:t>
              </w:r>
            </w:hyperlink>
          </w:p>
          <w:p>
            <w:pPr/>
            <w:r>
              <w:rPr/>
              <w:t xml:space="preserve">Linguistique. Sorbonne Université, 2023. Français. </w:t>
            </w:r>
            <w:hyperlink r:id="rId23" w:history="1">
              <w:r>
                <w:rPr>
                  <w:color w:val="#410a8c"/>
                  <w:u w:val="single"/>
                </w:rPr>
                <w:t xml:space="preserve">⟨NNT : 2023SORUL134⟩</w:t>
              </w:r>
            </w:hyperlink>
          </w:p>
          <w:p>
            <w:pPr/>
            <w:r>
              <w:rPr/>
              <w:t xml:space="preserve">Thèse</w:t>
            </w:r>
          </w:p>
          <w:p>
            <w:pPr/>
            <w:hyperlink r:id="rId22" w:history="1">
              <w:r>
                <w:rPr>
                  <w:color w:val="#410a8c"/>
                  <w:u w:val="single"/>
                </w:rPr>
                <w:t xml:space="preserve">tel-04560079v1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A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anne-caraty" TargetMode="External"/><Relationship Id="rId9" Type="http://schemas.openxmlformats.org/officeDocument/2006/relationships/hyperlink" Target="https://www.idref.fr/245279040" TargetMode="External"/><Relationship Id="rId10" Type="http://schemas.openxmlformats.org/officeDocument/2006/relationships/hyperlink" Target="https://viaf.org/viaf/2173159474176327660166" TargetMode="External"/><Relationship Id="rId11" Type="http://schemas.openxmlformats.org/officeDocument/2006/relationships/hyperlink" Target="https://hal.science/hal-05244478v1" TargetMode="External"/><Relationship Id="rId12" Type="http://schemas.openxmlformats.org/officeDocument/2006/relationships/hyperlink" Target="https://hal.science/search/index/?q=*&amp;authFullName_s=Laure-Anne Caraty" TargetMode="External"/><Relationship Id="rId13" Type="http://schemas.openxmlformats.org/officeDocument/2006/relationships/hyperlink" Target="https://dx.doi.org/10.4000/14jzo" TargetMode="External"/><Relationship Id="rId14" Type="http://schemas.openxmlformats.org/officeDocument/2006/relationships/hyperlink" Target="https://hal.science/hal-05244504v1" TargetMode="External"/><Relationship Id="rId15" Type="http://schemas.openxmlformats.org/officeDocument/2006/relationships/hyperlink" Target="https://dx.doi.org/10.4000/12zjz" TargetMode="External"/><Relationship Id="rId16" Type="http://schemas.openxmlformats.org/officeDocument/2006/relationships/hyperlink" Target="https://hal.science/hal-05244454v1" TargetMode="External"/><Relationship Id="rId17" Type="http://schemas.openxmlformats.org/officeDocument/2006/relationships/hyperlink" Target="https://dx.doi.org/10.4000/13biq" TargetMode="External"/><Relationship Id="rId18" Type="http://schemas.openxmlformats.org/officeDocument/2006/relationships/hyperlink" Target="https://hal.science/hal-05244494v1" TargetMode="External"/><Relationship Id="rId19" Type="http://schemas.openxmlformats.org/officeDocument/2006/relationships/hyperlink" Target="https://dx.doi.org/10.4000/12187" TargetMode="External"/><Relationship Id="rId20" Type="http://schemas.openxmlformats.org/officeDocument/2006/relationships/hyperlink" Target="https://hal.science/hal-03961926v1" TargetMode="External"/><Relationship Id="rId21" Type="http://schemas.openxmlformats.org/officeDocument/2006/relationships/hyperlink" Target="https://dx.doi.org/10.1353/ten.2022.0000" TargetMode="External"/><Relationship Id="rId22" Type="http://schemas.openxmlformats.org/officeDocument/2006/relationships/hyperlink" Target="https://theses.hal.science/tel-04560079v1" TargetMode="External"/><Relationship Id="rId23" Type="http://schemas.openxmlformats.org/officeDocument/2006/relationships/hyperlink" Target="https://www.theses.fr/2023SORUL134"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Laure-Anne Caraty</dc:title>
  <dc:description>CV</dc:description>
  <dc:subject/>
  <cp:keywords/>
  <cp:category/>
  <cp:lastModifiedBy/>
  <dcterms:created xsi:type="dcterms:W3CDTF">2026-05-26T15:47:41+02:00</dcterms:created>
  <dcterms:modified xsi:type="dcterms:W3CDTF">2026-05-26T15:47:41+02:00</dcterms:modified>
</cp:coreProperties>
</file>

<file path=docProps/custom.xml><?xml version="1.0" encoding="utf-8"?>
<Properties xmlns="http://schemas.openxmlformats.org/officeDocument/2006/custom-properties" xmlns:vt="http://schemas.openxmlformats.org/officeDocument/2006/docPropsVTypes"/>
</file>