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 Domont </w:t>
      </w:r>
      <w:r>
        <w:rPr>
          <w:color w:val="641e6e"/>
        </w:rPr>
        <w:t xml:space="preserve">Doctorante contractuelle en histoire médiévale à Avignon Université – CIHAM (UMR 5648)</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laure-domont</w:t>
        </w:r>
      </w:hyperlink>
    </w:p>
    <w:p>
      <w:pPr>
        <w:numPr>
          <w:ilvl w:val="0"/>
          <w:numId w:val="1"/>
        </w:numPr>
      </w:pPr>
      <w:r>
        <w:rPr/>
        <w:t xml:space="preserve"> ORCID : </w:t>
      </w:r>
      <w:hyperlink r:id="rId8" w:history="1">
        <w:r>
          <w:rPr>
            <w:color w:val="#410a8c"/>
            <w:u w:val="single"/>
          </w:rPr>
          <w:t xml:space="preserve">0000-0002-8193-8708</w:t>
        </w:r>
      </w:hyperlink>
    </w:p>
    <w:p>
      <w:pPr>
        <w:spacing w:before="600"/>
      </w:pPr>
    </w:p>
    <w:p>
      <w:pPr>
        <w:pStyle w:val="Heading2"/>
      </w:pPr>
      <w:r>
        <w:rPr>
          <w:color w:val="1e198e"/>
          <w:b w:val="1"/>
          <w:bCs w:val="1"/>
        </w:rPr>
        <w:t xml:space="preserve">Présentation</w:t>
      </w:r>
    </w:p>
    <w:p>
      <w:pPr>
        <w:spacing w:after="100"/>
      </w:pPr>
    </w:p>
    <w:p>
      <w:pPr/>
      <w:r>
        <w:rPr>
          <w:b w:val="1"/>
          <w:bCs w:val="1"/>
        </w:rPr>
        <w:t xml:space="preserve">Situation actuelle</w:t>
      </w:r>
    </w:p>
    <w:p>
      <w:pPr/>
      <w:r>
        <w:rPr/>
        <w:t xml:space="preserve">Depuis septembre 2022 : Doctorante contractuelle en histoire médiévale à Avignon Université – CIHAM (UMR 5648)</w:t>
      </w:r>
    </w:p>
    <w:p>
      <w:pPr/>
      <w:r>
        <w:rPr>
          <w:b w:val="1"/>
          <w:bCs w:val="1"/>
        </w:rPr>
        <w:t xml:space="preserve">Thèse de doctorat</w:t>
      </w:r>
    </w:p>
    <w:p>
      <w:pPr/>
      <w:r>
        <w:rPr/>
        <w:t xml:space="preserve">&amp;quot;Négocier, gouverner à distance et administrer une seigneurie : Montpellier de la couronne d’Aragon au royaume de Navarre (1204-1383)&amp;quot;, sous la direction de M. Guido Castelnuovo (Avignon Université) et de M. Vincent Challet (Université Paul Valéry, Montpellier III).</w:t>
      </w:r>
    </w:p>
    <w:p>
      <w:pPr/>
      <w:r>
        <w:rPr>
          <w:b w:val="1"/>
          <w:bCs w:val="1"/>
        </w:rPr>
        <w:t xml:space="preserve">Communications scientifiques</w:t>
      </w:r>
    </w:p>
    <w:p>
      <w:pPr/>
      <w:r>
        <w:rPr/>
        <w:t xml:space="preserve">2025, avril :  Séminaire virtuel, Connecta amb l’Edat Mitjana, « Institutional Identities and Representations of Collective Solidarities (9th-16th century), Universitat de Lleida, Oct. 2024-May 2025. « Construction, Representation, and Competition of Powers in the Lordship of Montpellier (Early 13th-Late 14th Century) », programme </w:t>
      </w:r>
      <w:hyperlink r:id="rId9" w:history="1">
        <w:r>
          <w:rPr>
            <w:color w:val="#410a8c"/>
            <w:u w:val="single"/>
          </w:rPr>
          <w:t xml:space="preserve">en ligne</w:t>
        </w:r>
      </w:hyperlink>
      <w:r>
        <w:rPr/>
        <w:t xml:space="preserve">, 8 avril 2025.</w:t>
      </w:r>
    </w:p>
    <w:p>
      <w:pPr/>
      <w:r>
        <w:rPr/>
        <w:t xml:space="preserve">2024, novembre :  Colloque international, Culture e (contro) culture di governo alla fine del Medioevo. Principati a confronto - Pisa, Italia. « Une seigneurie entre gouvernement à distance et pouvoirs locaux : le cas de Montpellier (XIIIe-XIVe siècles) », programme </w:t>
      </w:r>
      <w:hyperlink r:id="rId10" w:history="1">
        <w:r>
          <w:rPr>
            <w:color w:val="#410a8c"/>
            <w:u w:val="single"/>
          </w:rPr>
          <w:t xml:space="preserve">en ligne</w:t>
        </w:r>
      </w:hyperlink>
      <w:r>
        <w:rPr/>
        <w:t xml:space="preserve">, 28-30 novembre 2024.</w:t>
      </w:r>
    </w:p>
    <w:p>
      <w:pPr/>
      <w:r>
        <w:rPr/>
        <w:t xml:space="preserve">2024, octobre : École doctorale thématique, Qu'est-ce que la politique : en ville à la campagne ? - Université Aix-Marseille (TELEMMe). « &amp;quot;Politiser dans et hors les murs&amp;quot; : le consulat, le seigneur et le roi à Montpellier (XIIIe-XIVᵉ siècles) », programme </w:t>
      </w:r>
      <w:hyperlink r:id="rId11" w:history="1">
        <w:r>
          <w:rPr>
            <w:color w:val="#410a8c"/>
            <w:u w:val="single"/>
          </w:rPr>
          <w:t xml:space="preserve">en ligne</w:t>
        </w:r>
      </w:hyperlink>
      <w:r>
        <w:rPr/>
        <w:t xml:space="preserve">, 17-18 octobre 2024.</w:t>
      </w:r>
    </w:p>
    <w:p>
      <w:pPr/>
      <w:r>
        <w:rPr/>
        <w:t xml:space="preserve">2024, mai : Ateliers des Médiévistes d’Avignon, CIHAM (UMR 5648) - Avignon Université.« Relations diplomatiques et équilibre des pouvoirs dans la seigneurie de Montpellier (début XIIIe siècle - fin XIVe siècle) », 24 mai 2024.</w:t>
      </w:r>
    </w:p>
    <w:p>
      <w:pPr/>
      <w:r>
        <w:rPr/>
        <w:t xml:space="preserve">2023, octobre : Journée d’étude, La distance à la norme. Les logiques de la marginalisation : Empire, autorité et exclusion, IRHiS (UMR 8529) - Université de Lille. « Maintenir une distance pour gouverner : Montpellier et les royaumes ibériques (1204-1349) », programme </w:t>
      </w:r>
      <w:hyperlink r:id="rId12" w:history="1">
        <w:r>
          <w:rPr>
            <w:color w:val="#410a8c"/>
            <w:u w:val="single"/>
          </w:rPr>
          <w:t xml:space="preserve">en ligne</w:t>
        </w:r>
      </w:hyperlink>
      <w:r>
        <w:rPr/>
        <w:t xml:space="preserve">, 18 octobre 2023.</w:t>
      </w:r>
    </w:p>
    <w:p>
      <w:pPr/>
      <w:r>
        <w:rPr/>
        <w:t xml:space="preserve">2023, juin : Congrès de la Fédération historique de la région Occitanie, De Tautavel à la région Occitanie, la fabrique des territoires, Université Paul Valéry, Montpellier III. « Jeux de pouvoir entre France et péninsule Ibérique : la seigneurie de Montpellier aux XIIIe et XIVe siècles », programme </w:t>
      </w:r>
      <w:hyperlink r:id="rId13" w:history="1">
        <w:r>
          <w:rPr>
            <w:color w:val="#410a8c"/>
            <w:u w:val="single"/>
          </w:rPr>
          <w:t xml:space="preserve">en ligne</w:t>
        </w:r>
      </w:hyperlink>
      <w:r>
        <w:rPr/>
        <w:t xml:space="preserve">, 16-17 juin 2023.</w:t>
      </w:r>
    </w:p>
    <w:p>
      <w:pPr/>
      <w:r>
        <w:rPr/>
        <w:t xml:space="preserve">2023, janvier : Colloque international du Laboratoire Hisoma, L’éloignement du pouvoir. Approches historique, littéraire et anthropologique, Université de Limoges. « Une seigneurie entre plusieurs royaumes : les administrations ibériques de Montpellier. Analyse des modes de gouvernement entre le XIIIe siècle et le XIVe siècle », programme </w:t>
      </w:r>
      <w:hyperlink r:id="rId14" w:history="1">
        <w:r>
          <w:rPr>
            <w:color w:val="#410a8c"/>
            <w:u w:val="single"/>
          </w:rPr>
          <w:t xml:space="preserve">en ligne</w:t>
        </w:r>
      </w:hyperlink>
      <w:r>
        <w:rPr/>
        <w:t xml:space="preserve">, 26-27 janvier 2023.</w:t>
      </w:r>
    </w:p>
    <w:p>
      <w:pPr/>
      <w:r>
        <w:rPr/>
        <w:t xml:space="preserve">2022, juin : Rencontres Montpellier/Nîmes-Sherbrooke. Colloque Familles, seigneuries, espaces. XIIIe-XXe siècle, Université Paul Valéry Montpellier III. « Montpellier : une seigneurie ibérique au XIVe siècle ? », 8-10 juin 2022.</w:t>
      </w:r>
    </w:p>
    <w:p>
      <w:pPr/>
      <w:r>
        <w:rPr/>
        <w:t xml:space="preserve">2021, juin-juillet : Congrès virtuel, Experiencing power in the middle ages, Universitat de Lleida.« El poder navarro en Montpellier en el siglo XIV », programme </w:t>
      </w:r>
      <w:hyperlink r:id="rId15" w:history="1">
        <w:r>
          <w:rPr>
            <w:color w:val="#410a8c"/>
            <w:u w:val="single"/>
          </w:rPr>
          <w:t xml:space="preserve">en ligne</w:t>
        </w:r>
      </w:hyperlink>
      <w:r>
        <w:rPr/>
        <w:t xml:space="preserve">, 28 juin-1 juillet 2021.</w:t>
      </w:r>
    </w:p>
    <w:p>
      <w:pPr/>
      <w:r>
        <w:rPr>
          <w:b w:val="1"/>
          <w:bCs w:val="1"/>
        </w:rPr>
        <w:t xml:space="preserve">Communication pour le grand public</w:t>
      </w:r>
    </w:p>
    <w:p>
      <w:pPr/>
      <w:r>
        <w:rPr/>
        <w:t xml:space="preserve">2024, mai : Conférence fort Saint-André, Villeneuve-lès-Avignon.« De la Couronne d’Aragon au royaume de Navarre (1204-1380). La seigneurie de Montpellier comme observatoire des relations entre royaume de France et péninsule Ibérique », 11 mai 2024.</w:t>
      </w:r>
    </w:p>
    <w:p>
      <w:pPr/>
      <w:r>
        <w:rPr>
          <w:b w:val="1"/>
          <w:bCs w:val="1"/>
        </w:rPr>
        <w:t xml:space="preserve">Publications scientifiques</w:t>
      </w:r>
    </w:p>
    <w:p>
      <w:pPr/>
      <w:r>
        <w:rPr/>
        <w:t xml:space="preserve">2023, à paraître : « Jeux de pouvoir entre France et péninsule Ibérique : la seigneurie de Montpellier aux XIIIe et XIVe siècles », dans De Tautavel à la région Occitanie, la fabrique des territoires, actes du congrès organisé par la Fédération historique de la région Occitanie, 16-17 juin 2023.</w:t>
      </w:r>
    </w:p>
    <w:p>
      <w:pPr/>
      <w:r>
        <w:rPr/>
        <w:t xml:space="preserve">2023, à paraître : « Gouverner et représenter : pallier l’éloignement du seigneur à Montpellier aux XIIIe et XIVe siècles », dans L’éloignement du pouvoir. Approches historique, littéraire et anthropologique, actes du colloque international organisé par l’Université de Limoges et le Laboratoire Hisoma, Limoges, 26-27 janvier 2023.</w:t>
      </w:r>
    </w:p>
    <w:p>
      <w:pPr/>
      <w:r>
        <w:rPr/>
        <w:t xml:space="preserve">2022, à paraître : « Navarrese power in Montpellier: Representation and affirmation in the last quarter of the 14th century », dans Experiencing power in the middle ages, actes du congrès virtuel organisé par l’Universitat de Lleida, en ligne, 28juin-1er juillet 2021.</w:t>
      </w:r>
    </w:p>
    <w:p>
      <w:pPr/>
      <w:r>
        <w:rPr/>
        <w:t xml:space="preserve">2022 : « Un registre de comptes montpelliérain : vestige d’une administration entre France et Navarre », Patrimoines du Sud [En ligne], n°15, 2022.</w:t>
      </w:r>
    </w:p>
    <w:p>
      <w:pPr/>
      <w:r>
        <w:rPr>
          <w:b w:val="1"/>
          <w:bCs w:val="1"/>
        </w:rPr>
        <w:t xml:space="preserve">Charge de cours à l'université</w:t>
      </w:r>
    </w:p>
    <w:p>
      <w:pPr/>
      <w:r>
        <w:rPr/>
        <w:t xml:space="preserve">2025-2026, </w:t>
      </w:r>
      <w:r>
        <w:rPr>
          <w:i w:val="1"/>
          <w:iCs w:val="1"/>
        </w:rPr>
        <w:t xml:space="preserve">Avignon Université</w:t>
      </w:r>
      <w:r>
        <w:rPr/>
        <w:t xml:space="preserve"> : 64 heures</w:t>
      </w:r>
    </w:p>
    <w:p>
      <w:pPr>
        <w:numPr>
          <w:ilvl w:val="0"/>
          <w:numId w:val="2"/>
        </w:numPr>
      </w:pPr>
      <w:r>
        <w:rPr/>
        <w:t xml:space="preserve">Travaux dirigés, Licence 1 : « L’Occident du Ve au XIIe siècle »</w:t>
      </w:r>
    </w:p>
    <w:p>
      <w:pPr/>
      <w:r>
        <w:rPr/>
        <w:t xml:space="preserve">2024-2025, </w:t>
      </w:r>
      <w:r>
        <w:rPr>
          <w:i w:val="1"/>
          <w:iCs w:val="1"/>
        </w:rPr>
        <w:t xml:space="preserve">Avignon Université</w:t>
      </w:r>
      <w:r>
        <w:rPr/>
        <w:t xml:space="preserve"> : 64 heures</w:t>
      </w:r>
    </w:p>
    <w:p>
      <w:pPr>
        <w:numPr>
          <w:ilvl w:val="0"/>
          <w:numId w:val="3"/>
        </w:numPr>
      </w:pPr>
      <w:r>
        <w:rPr/>
        <w:t xml:space="preserve">Travaux dirigés, Licence 2 : « Le monde occidental entre crise et renouveau (XIIIe-XVe siècle) », 22h</w:t>
      </w:r>
    </w:p>
    <w:p>
      <w:pPr>
        <w:numPr>
          <w:ilvl w:val="0"/>
          <w:numId w:val="3"/>
        </w:numPr>
      </w:pPr>
      <w:r>
        <w:rPr/>
        <w:t xml:space="preserve">Travaux dirigés, Licence 3 : « La cité dans l’Italie médiévale. La Commune, ses pouvoirs, ses citoyens (XIIe-XVe siècle) », 42h</w:t>
      </w:r>
    </w:p>
    <w:p>
      <w:pPr/>
      <w:r>
        <w:rPr/>
        <w:t xml:space="preserve">2023-2024, </w:t>
      </w:r>
      <w:r>
        <w:rPr>
          <w:i w:val="1"/>
          <w:iCs w:val="1"/>
        </w:rPr>
        <w:t xml:space="preserve">Avignon Université</w:t>
      </w:r>
      <w:r>
        <w:rPr/>
        <w:t xml:space="preserve"> : 64 heures</w:t>
      </w:r>
    </w:p>
    <w:p>
      <w:pPr>
        <w:numPr>
          <w:ilvl w:val="0"/>
          <w:numId w:val="4"/>
        </w:numPr>
      </w:pPr>
      <w:r>
        <w:rPr/>
        <w:t xml:space="preserve">Travaux dirigés, Licence 1 : « L’Occident du Ve au XIIe siècle »</w:t>
      </w:r>
    </w:p>
    <w:p>
      <w:pPr/>
      <w:r>
        <w:rPr/>
        <w:t xml:space="preserve">2022-2023, </w:t>
      </w:r>
      <w:r>
        <w:rPr>
          <w:i w:val="1"/>
          <w:iCs w:val="1"/>
        </w:rPr>
        <w:t xml:space="preserve">Avignon Université</w:t>
      </w:r>
      <w:r>
        <w:rPr/>
        <w:t xml:space="preserve"> : 64 heures</w:t>
      </w:r>
    </w:p>
    <w:p>
      <w:pPr>
        <w:numPr>
          <w:ilvl w:val="0"/>
          <w:numId w:val="5"/>
        </w:numPr>
      </w:pPr>
      <w:r>
        <w:rPr/>
        <w:t xml:space="preserve">Travaux dirigés, Licence 1 : « L’Occident du Ve au XIIe siècle »</w:t>
      </w:r>
    </w:p>
    <w:p>
      <w:pPr/>
      <w:r>
        <w:rPr>
          <w:b w:val="1"/>
          <w:bCs w:val="1"/>
        </w:rPr>
        <w:t xml:space="preserve">Parcours et diplômes</w:t>
      </w:r>
    </w:p>
    <w:p>
      <w:pPr/>
      <w:r>
        <w:rPr/>
        <w:t xml:space="preserve">2019-2021 : Master Traces - Histoire et Sciences Sociales, </w:t>
      </w:r>
      <w:r>
        <w:rPr>
          <w:i w:val="1"/>
          <w:iCs w:val="1"/>
        </w:rPr>
        <w:t xml:space="preserve">Université Paul Valéry, Montpellier III</w:t>
      </w:r>
    </w:p>
    <w:p>
      <w:pPr/>
      <w:r>
        <w:rPr/>
        <w:t xml:space="preserve">2016-2019 : Licence En Histoire - Parcours Histoire-Géographie, </w:t>
      </w:r>
      <w:r>
        <w:rPr>
          <w:i w:val="1"/>
          <w:iCs w:val="1"/>
        </w:rPr>
        <w:t xml:space="preserve">Université Paul Valéry, Montpellier III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Un registre de comptes montpelliérain : vestige d’une administration entre France et Navarre</w:t>
              </w:r>
            </w:hyperlink>
          </w:p>
          <w:p>
            <w:pPr/>
            <w:hyperlink r:id="rId17" w:history="1">
              <w:r>
                <w:rPr>
                  <w:color w:val="#410a8c"/>
                  <w:u w:val="single"/>
                </w:rPr>
                <w:t xml:space="preserve">Laure Domont</w:t>
              </w:r>
            </w:hyperlink>
          </w:p>
          <w:p>
            <w:pPr/>
            <w:r>
              <w:rPr>
                <w:i w:val="1"/>
                <w:iCs w:val="1"/>
              </w:rPr>
              <w:t xml:space="preserve">Patrimoines du sud</w:t>
            </w:r>
            <w:r>
              <w:rPr/>
              <w:t xml:space="preserve">, 2022, 15, </w:t>
            </w:r>
            <w:hyperlink r:id="rId18" w:history="1">
              <w:r>
                <w:rPr>
                  <w:color w:val="#410a8c"/>
                  <w:u w:val="single"/>
                </w:rPr>
                <w:t xml:space="preserve">⟨10.4000/pds.7786⟩</w:t>
              </w:r>
            </w:hyperlink>
          </w:p>
          <w:p>
            <w:pPr/>
            <w:r>
              <w:rPr/>
              <w:t xml:space="preserve">Article dans une revue</w:t>
            </w:r>
          </w:p>
          <w:p>
            <w:pPr/>
            <w:hyperlink r:id="rId16" w:history="1">
              <w:r>
                <w:rPr>
                  <w:color w:val="#410a8c"/>
                  <w:u w:val="single"/>
                </w:rPr>
                <w:t xml:space="preserve">hal-03944565v1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Une seigneurie entre gouvernement à distance et pouvoirs locaux : le cas de Montpellier (XIIIe-XIVe s.)</w:t>
              </w:r>
            </w:hyperlink>
          </w:p>
          <w:p>
            <w:pPr/>
            <w:hyperlink r:id="rId17" w:history="1">
              <w:r>
                <w:rPr>
                  <w:color w:val="#410a8c"/>
                  <w:u w:val="single"/>
                </w:rPr>
                <w:t xml:space="preserve">Laure Domont</w:t>
              </w:r>
            </w:hyperlink>
          </w:p>
          <w:p>
            <w:pPr/>
            <w:r>
              <w:rPr>
                <w:i w:val="1"/>
                <w:iCs w:val="1"/>
              </w:rPr>
              <w:t xml:space="preserve">Culture e contro-culture di governo alla fine del medievo. Principati a confronto. Scuola Normale Superiore, Pisa</w:t>
            </w:r>
            <w:r>
              <w:rPr/>
              <w:t xml:space="preserve">, Guido Castelnuovo (Avignon Université); Federica Cengarle (Scuola Normale Superiore), Nov 2024, Pisa, France</w:t>
            </w:r>
          </w:p>
          <w:p>
            <w:pPr/>
            <w:r>
              <w:rPr/>
              <w:t xml:space="preserve">Communication dans un congrès</w:t>
            </w:r>
          </w:p>
          <w:p>
            <w:pPr/>
            <w:hyperlink r:id="rId19" w:history="1">
              <w:r>
                <w:rPr>
                  <w:color w:val="#410a8c"/>
                  <w:u w:val="single"/>
                </w:rPr>
                <w:t xml:space="preserve">hal-04845726v1</w:t>
              </w:r>
            </w:hyperlink>
          </w:p>
        </w:tc>
      </w:tr>
      <w:tr>
        <w:trPr/>
        <w:tc>
          <w:tcPr>
            <w:noWrap/>
          </w:tcPr>
          <w:p>
            <w:pPr>
              <w:spacing w:after="200"/>
            </w:pPr>
            <w:hyperlink r:id="rId20" w:history="1">
              <w:r>
                <w:rPr>
                  <w:color w:val="1e198e"/>
                  <w:b w:val="1"/>
                  <w:bCs w:val="1"/>
                  <w:u w:val="single"/>
                </w:rPr>
                <w:t xml:space="preserve">Relations diplomatiques et équilibre des pouvoirs dans la seigneurie de Montpellier (début XIIIe siècle - fin XIVe siècle)</w:t>
              </w:r>
            </w:hyperlink>
          </w:p>
          <w:p>
            <w:pPr/>
            <w:hyperlink r:id="rId17" w:history="1">
              <w:r>
                <w:rPr>
                  <w:color w:val="#410a8c"/>
                  <w:u w:val="single"/>
                </w:rPr>
                <w:t xml:space="preserve">Laure Domont</w:t>
              </w:r>
            </w:hyperlink>
          </w:p>
          <w:p>
            <w:pPr/>
            <w:r>
              <w:rPr>
                <w:i w:val="1"/>
                <w:iCs w:val="1"/>
              </w:rPr>
              <w:t xml:space="preserve">Ateliers des Médiévistes d’Avignon</w:t>
            </w:r>
            <w:r>
              <w:rPr/>
              <w:t xml:space="preserve">, Marilyn Nicoud, CIHAM (UMR 5648), May 2024, Avignon, France</w:t>
            </w:r>
          </w:p>
          <w:p>
            <w:pPr/>
            <w:r>
              <w:rPr/>
              <w:t xml:space="preserve">Communication dans un congrès</w:t>
            </w:r>
          </w:p>
          <w:p>
            <w:pPr/>
            <w:hyperlink r:id="rId20" w:history="1">
              <w:r>
                <w:rPr>
                  <w:color w:val="#410a8c"/>
                  <w:u w:val="single"/>
                </w:rPr>
                <w:t xml:space="preserve">hal-04845807v1</w:t>
              </w:r>
            </w:hyperlink>
          </w:p>
        </w:tc>
      </w:tr>
      <w:tr>
        <w:trPr/>
        <w:tc>
          <w:tcPr>
            <w:noWrap/>
          </w:tcPr>
          <w:p>
            <w:pPr>
              <w:spacing w:after="200"/>
            </w:pPr>
            <w:hyperlink r:id="rId21" w:history="1">
              <w:r>
                <w:rPr>
                  <w:color w:val="1e198e"/>
                  <w:b w:val="1"/>
                  <w:bCs w:val="1"/>
                  <w:u w:val="single"/>
                </w:rPr>
                <w:t xml:space="preserve">« Politiser dans et hors les murs » : le consulat, le seigneur et le roi à Montpellier (XIIIe-XIVe siècle)</w:t>
              </w:r>
            </w:hyperlink>
          </w:p>
          <w:p>
            <w:pPr/>
            <w:hyperlink r:id="rId17" w:history="1">
              <w:r>
                <w:rPr>
                  <w:color w:val="#410a8c"/>
                  <w:u w:val="single"/>
                </w:rPr>
                <w:t xml:space="preserve">Laure Domont</w:t>
              </w:r>
            </w:hyperlink>
          </w:p>
          <w:p>
            <w:pPr/>
            <w:r>
              <w:rPr>
                <w:i w:val="1"/>
                <w:iCs w:val="1"/>
              </w:rPr>
              <w:t xml:space="preserve">École doctorale thématique, What is politics ? Urban and rural. Historical and sociological perspectives, Qu'est-ce que la politique : en ville à la campagne ? - Université Aix-Marseille</w:t>
            </w:r>
            <w:r>
              <w:rPr/>
              <w:t xml:space="preserve">, Oct 2024, Aix en Provence, France</w:t>
            </w:r>
          </w:p>
          <w:p>
            <w:pPr/>
            <w:r>
              <w:rPr/>
              <w:t xml:space="preserve">Communication dans un congrès</w:t>
            </w:r>
          </w:p>
          <w:p>
            <w:pPr/>
            <w:hyperlink r:id="rId21" w:history="1">
              <w:r>
                <w:rPr>
                  <w:color w:val="#410a8c"/>
                  <w:u w:val="single"/>
                </w:rPr>
                <w:t xml:space="preserve">hal-04845668v1</w:t>
              </w:r>
            </w:hyperlink>
          </w:p>
        </w:tc>
      </w:tr>
      <w:tr>
        <w:trPr/>
        <w:tc>
          <w:tcPr>
            <w:noWrap/>
          </w:tcPr>
          <w:p>
            <w:pPr>
              <w:spacing w:after="200"/>
            </w:pPr>
            <w:hyperlink r:id="rId22" w:history="1">
              <w:r>
                <w:rPr>
                  <w:color w:val="1e198e"/>
                  <w:b w:val="1"/>
                  <w:bCs w:val="1"/>
                  <w:u w:val="single"/>
                </w:rPr>
                <w:t xml:space="preserve">Une seigneurie entre plusieurs royaumes : les administrations ibériques de Montpellier. Analyse des modes de gouvernement entre le XIIIe siècle et le XIVe siècle</w:t>
              </w:r>
            </w:hyperlink>
          </w:p>
          <w:p>
            <w:pPr/>
            <w:hyperlink r:id="rId17" w:history="1">
              <w:r>
                <w:rPr>
                  <w:color w:val="#410a8c"/>
                  <w:u w:val="single"/>
                </w:rPr>
                <w:t xml:space="preserve">Laure Domont</w:t>
              </w:r>
            </w:hyperlink>
          </w:p>
          <w:p>
            <w:pPr/>
            <w:r>
              <w:rPr>
                <w:i w:val="1"/>
                <w:iCs w:val="1"/>
              </w:rPr>
              <w:t xml:space="preserve">L’éloignement du pouvoir. Approches historique, littéraire et anthropologique</w:t>
            </w:r>
            <w:r>
              <w:rPr/>
              <w:t xml:space="preserve">, Colloque international du Laboratoire Hisoma, Université de Limoges, Jan 2023, Limoges, France</w:t>
            </w:r>
          </w:p>
          <w:p>
            <w:pPr/>
            <w:r>
              <w:rPr/>
              <w:t xml:space="preserve">Communication dans un congrès</w:t>
            </w:r>
          </w:p>
          <w:p>
            <w:pPr/>
            <w:hyperlink r:id="rId22" w:history="1">
              <w:r>
                <w:rPr>
                  <w:color w:val="#410a8c"/>
                  <w:u w:val="single"/>
                </w:rPr>
                <w:t xml:space="preserve">hal-04690920v1</w:t>
              </w:r>
            </w:hyperlink>
          </w:p>
        </w:tc>
      </w:tr>
      <w:tr>
        <w:trPr/>
        <w:tc>
          <w:tcPr>
            <w:noWrap/>
          </w:tcPr>
          <w:p>
            <w:pPr>
              <w:spacing w:after="200"/>
            </w:pPr>
            <w:hyperlink r:id="rId23" w:history="1">
              <w:r>
                <w:rPr>
                  <w:color w:val="1e198e"/>
                  <w:b w:val="1"/>
                  <w:bCs w:val="1"/>
                  <w:u w:val="single"/>
                </w:rPr>
                <w:t xml:space="preserve">Jeux de pouvoir entre France et péninsule Ibérique : la seigneurie de Montpellier aux XIIIe et XIVe siècles</w:t>
              </w:r>
            </w:hyperlink>
          </w:p>
          <w:p>
            <w:pPr/>
            <w:hyperlink r:id="rId17" w:history="1">
              <w:r>
                <w:rPr>
                  <w:color w:val="#410a8c"/>
                  <w:u w:val="single"/>
                </w:rPr>
                <w:t xml:space="preserve">Laure Domont</w:t>
              </w:r>
            </w:hyperlink>
          </w:p>
          <w:p>
            <w:pPr/>
            <w:r>
              <w:rPr>
                <w:i w:val="1"/>
                <w:iCs w:val="1"/>
              </w:rPr>
              <w:t xml:space="preserve">De Tautavel à la région Occitanie, la fabrique des territoires</w:t>
            </w:r>
            <w:r>
              <w:rPr/>
              <w:t xml:space="preserve">, Congrès de la Fédération historique de la région Occitanie, Université Paul Valéry, Montpellier III, Jun 2023, Montpellier, France</w:t>
            </w:r>
          </w:p>
          <w:p>
            <w:pPr/>
            <w:r>
              <w:rPr/>
              <w:t xml:space="preserve">Communication dans un congrès</w:t>
            </w:r>
          </w:p>
          <w:p>
            <w:pPr/>
            <w:hyperlink r:id="rId23" w:history="1">
              <w:r>
                <w:rPr>
                  <w:color w:val="#410a8c"/>
                  <w:u w:val="single"/>
                </w:rPr>
                <w:t xml:space="preserve">hal-04690933v1</w:t>
              </w:r>
            </w:hyperlink>
          </w:p>
        </w:tc>
      </w:tr>
      <w:tr>
        <w:trPr/>
        <w:tc>
          <w:tcPr>
            <w:noWrap/>
          </w:tcPr>
          <w:p>
            <w:pPr>
              <w:spacing w:after="200"/>
            </w:pPr>
            <w:hyperlink r:id="rId24" w:history="1">
              <w:r>
                <w:rPr>
                  <w:color w:val="1e198e"/>
                  <w:b w:val="1"/>
                  <w:bCs w:val="1"/>
                  <w:u w:val="single"/>
                </w:rPr>
                <w:t xml:space="preserve">Maintenir une distance pour gouverner : Montpellier et les royaumes ibériques (1204-1349)</w:t>
              </w:r>
            </w:hyperlink>
          </w:p>
          <w:p>
            <w:pPr/>
            <w:hyperlink r:id="rId17" w:history="1">
              <w:r>
                <w:rPr>
                  <w:color w:val="#410a8c"/>
                  <w:u w:val="single"/>
                </w:rPr>
                <w:t xml:space="preserve">Laure Domont</w:t>
              </w:r>
            </w:hyperlink>
          </w:p>
          <w:p>
            <w:pPr/>
            <w:r>
              <w:rPr>
                <w:i w:val="1"/>
                <w:iCs w:val="1"/>
              </w:rPr>
              <w:t xml:space="preserve">La distance à la norme. Les logiques de la marginalisation : Empire, autorité et exclusion</w:t>
            </w:r>
            <w:r>
              <w:rPr/>
              <w:t xml:space="preserve">, IRHiS (UMR 8529) – Université de Lille, Oct 2023, Lille, France</w:t>
            </w:r>
          </w:p>
          <w:p>
            <w:pPr/>
            <w:r>
              <w:rPr/>
              <w:t xml:space="preserve">Communication dans un congrès</w:t>
            </w:r>
          </w:p>
          <w:p>
            <w:pPr/>
            <w:hyperlink r:id="rId24" w:history="1">
              <w:r>
                <w:rPr>
                  <w:color w:val="#410a8c"/>
                  <w:u w:val="single"/>
                </w:rPr>
                <w:t xml:space="preserve">hal-04690943v1</w:t>
              </w:r>
            </w:hyperlink>
          </w:p>
        </w:tc>
      </w:tr>
      <w:tr>
        <w:trPr/>
        <w:tc>
          <w:tcPr>
            <w:noWrap/>
          </w:tcPr>
          <w:p>
            <w:pPr>
              <w:spacing w:after="200"/>
            </w:pPr>
            <w:hyperlink r:id="rId25" w:history="1">
              <w:r>
                <w:rPr>
                  <w:color w:val="1e198e"/>
                  <w:b w:val="1"/>
                  <w:bCs w:val="1"/>
                  <w:u w:val="single"/>
                </w:rPr>
                <w:t xml:space="preserve">Montpellier : une seigneurie ibérique au XIVe siècle ?</w:t>
              </w:r>
            </w:hyperlink>
          </w:p>
          <w:p>
            <w:pPr/>
            <w:hyperlink r:id="rId17" w:history="1">
              <w:r>
                <w:rPr>
                  <w:color w:val="#410a8c"/>
                  <w:u w:val="single"/>
                </w:rPr>
                <w:t xml:space="preserve">Laure Domont</w:t>
              </w:r>
            </w:hyperlink>
          </w:p>
          <w:p>
            <w:pPr/>
            <w:r>
              <w:rPr>
                <w:i w:val="1"/>
                <w:iCs w:val="1"/>
              </w:rPr>
              <w:t xml:space="preserve">Rencontres Montpellier/Nîmes-Sherbrooke. Colloque « Familles, seigneuries, espaces. XIIIe -XXe siècle »</w:t>
            </w:r>
            <w:r>
              <w:rPr/>
              <w:t xml:space="preserve">, Marc Conesa; Benoît Grenier; Sylvain Olivier, Jun 2022, Montpellier, France</w:t>
            </w:r>
          </w:p>
          <w:p>
            <w:pPr/>
            <w:r>
              <w:rPr/>
              <w:t xml:space="preserve">Communication dans un congrès</w:t>
            </w:r>
          </w:p>
          <w:p>
            <w:pPr/>
            <w:hyperlink r:id="rId25" w:history="1">
              <w:r>
                <w:rPr>
                  <w:color w:val="#410a8c"/>
                  <w:u w:val="single"/>
                </w:rPr>
                <w:t xml:space="preserve">hal-03944549v1</w:t>
              </w:r>
            </w:hyperlink>
          </w:p>
        </w:tc>
      </w:tr>
      <w:tr>
        <w:trPr/>
        <w:tc>
          <w:tcPr>
            <w:noWrap/>
          </w:tcPr>
          <w:p>
            <w:pPr>
              <w:spacing w:after="200"/>
            </w:pPr>
            <w:hyperlink r:id="rId26" w:history="1">
              <w:r>
                <w:rPr>
                  <w:color w:val="1e198e"/>
                  <w:b w:val="1"/>
                  <w:bCs w:val="1"/>
                  <w:u w:val="single"/>
                </w:rPr>
                <w:t xml:space="preserve">El poder navarro en Montpellier en el siglo XIV</w:t>
              </w:r>
            </w:hyperlink>
          </w:p>
          <w:p>
            <w:pPr/>
            <w:hyperlink r:id="rId17" w:history="1">
              <w:r>
                <w:rPr>
                  <w:color w:val="#410a8c"/>
                  <w:u w:val="single"/>
                </w:rPr>
                <w:t xml:space="preserve">Laure Domont</w:t>
              </w:r>
            </w:hyperlink>
          </w:p>
          <w:p>
            <w:pPr/>
            <w:r>
              <w:rPr>
                <w:i w:val="1"/>
                <w:iCs w:val="1"/>
              </w:rPr>
              <w:t xml:space="preserve">Experiencing power in the Middle ages</w:t>
            </w:r>
            <w:r>
              <w:rPr/>
              <w:t xml:space="preserve">, Universitat de Lleida, Jun 2021, Lleida, España</w:t>
            </w:r>
          </w:p>
          <w:p>
            <w:pPr/>
            <w:r>
              <w:rPr/>
              <w:t xml:space="preserve">Communication dans un congrès</w:t>
            </w:r>
          </w:p>
          <w:p>
            <w:pPr/>
            <w:hyperlink r:id="rId26" w:history="1">
              <w:r>
                <w:rPr>
                  <w:color w:val="#410a8c"/>
                  <w:u w:val="single"/>
                </w:rPr>
                <w:t xml:space="preserve">hal-03944526v1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C03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40F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2F2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410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304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domont" TargetMode="External"/><Relationship Id="rId8" Type="http://schemas.openxmlformats.org/officeDocument/2006/relationships/hyperlink" Target="https://orcid.org/0000-0002-8193-8708" TargetMode="External"/><Relationship Id="rId9" Type="http://schemas.openxmlformats.org/officeDocument/2006/relationships/hyperlink" Target="https://www.medieval.udl.cat/en/activities/Virtual-events/#collapse-0ea0a829-cda1-11ea-906c-005056ac003d-1" TargetMode="External"/><Relationship Id="rId10" Type="http://schemas.openxmlformats.org/officeDocument/2006/relationships/hyperlink" Target="https://ciham.cnrs.fr/wp-content/uploads/2024/07/20241128-29-30-PROGRAMMA-WEB.pdf" TargetMode="External"/><Relationship Id="rId11" Type="http://schemas.openxmlformats.org/officeDocument/2006/relationships/hyperlink" Target="https://irhis.univ-lille.fr/fileadmin/user_upload/laboratoires/irhis/Manifestations/2024/241017-18_Programme_What_is_Politics.pdf" TargetMode="External"/><Relationship Id="rId12" Type="http://schemas.openxmlformats.org/officeDocument/2006/relationships/hyperlink" Target="https://irhis.univ-lille.fr/fileadmin/user_upload/laboratoires/irhis/Manifestations/2023/231018_ProgrammeAtelierPole2.pdf" TargetMode="External"/><Relationship Id="rId13" Type="http://schemas.openxmlformats.org/officeDocument/2006/relationships/hyperlink" Target="https://calenda.org/1067904?file=1" TargetMode="External"/><Relationship Id="rId14" Type="http://schemas.openxmlformats.org/officeDocument/2006/relationships/hyperlink" Target="https://www.unilim.fr/eloignementdupouvoir/" TargetMode="External"/><Relationship Id="rId15" Type="http://schemas.openxmlformats.org/officeDocument/2006/relationships/hyperlink" Target="http://www.medieval.udl.cat/export/sites/Medieval/en/.galleries/Documents/PROGRAMA-DEFINITIU.pdf" TargetMode="External"/><Relationship Id="rId16" Type="http://schemas.openxmlformats.org/officeDocument/2006/relationships/hyperlink" Target="https://hal.science/hal-03944565v1" TargetMode="External"/><Relationship Id="rId17" Type="http://schemas.openxmlformats.org/officeDocument/2006/relationships/hyperlink" Target="https://hal.science/search/index/?q=*&amp;authFullName_s=Laure Domont" TargetMode="External"/><Relationship Id="rId18" Type="http://schemas.openxmlformats.org/officeDocument/2006/relationships/hyperlink" Target="https://dx.doi.org/10.4000/pds.7786" TargetMode="External"/><Relationship Id="rId19" Type="http://schemas.openxmlformats.org/officeDocument/2006/relationships/hyperlink" Target="https://hal.science/hal-04845726v1" TargetMode="External"/><Relationship Id="rId20" Type="http://schemas.openxmlformats.org/officeDocument/2006/relationships/hyperlink" Target="https://hal.science/hal-04845807v1" TargetMode="External"/><Relationship Id="rId21" Type="http://schemas.openxmlformats.org/officeDocument/2006/relationships/hyperlink" Target="https://hal.science/hal-04845668v1" TargetMode="External"/><Relationship Id="rId22" Type="http://schemas.openxmlformats.org/officeDocument/2006/relationships/hyperlink" Target="https://hal.science/hal-04690920v1" TargetMode="External"/><Relationship Id="rId23" Type="http://schemas.openxmlformats.org/officeDocument/2006/relationships/hyperlink" Target="https://hal.science/hal-04690933v1" TargetMode="External"/><Relationship Id="rId24" Type="http://schemas.openxmlformats.org/officeDocument/2006/relationships/hyperlink" Target="https://hal.science/hal-04690943v1" TargetMode="External"/><Relationship Id="rId25" Type="http://schemas.openxmlformats.org/officeDocument/2006/relationships/hyperlink" Target="https://hal.science/hal-03944549v1" TargetMode="External"/><Relationship Id="rId26" Type="http://schemas.openxmlformats.org/officeDocument/2006/relationships/hyperlink" Target="https://hal.science/hal-03944526v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Domont</dc:title>
  <dc:description>CV</dc:description>
  <dc:subject/>
  <cp:keywords/>
  <cp:category/>
  <cp:lastModifiedBy/>
  <dcterms:created xsi:type="dcterms:W3CDTF">2026-03-16T06:58:54+01:00</dcterms:created>
  <dcterms:modified xsi:type="dcterms:W3CDTF">2026-03-16T06:58:54+01:00</dcterms:modified>
</cp:coreProperties>
</file>

<file path=docProps/custom.xml><?xml version="1.0" encoding="utf-8"?>
<Properties xmlns="http://schemas.openxmlformats.org/officeDocument/2006/custom-properties" xmlns:vt="http://schemas.openxmlformats.org/officeDocument/2006/docPropsVTypes"/>
</file>