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 André </w:t>
      </w:r>
      <w:r>
        <w:rPr>
          <w:color w:val="641e6e"/>
        </w:rPr>
        <w:t xml:space="preserve">Micro entreprise pour venir en appui aux projets scientifiques, rédaction d'article, analyse de données, gestion de projet.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laure-vaitiare-andre</w:t>
        </w:r>
      </w:hyperlink>
    </w:p>
    <w:p>
      <w:pPr>
        <w:numPr>
          <w:ilvl w:val="0"/>
          <w:numId w:val="1"/>
        </w:numPr>
      </w:pPr>
      <w:r>
        <w:rPr/>
        <w:t xml:space="preserve"> ORCID : </w:t>
      </w:r>
      <w:hyperlink r:id="rId9" w:history="1">
        <w:r>
          <w:rPr>
            <w:color w:val="#410a8c"/>
            <w:u w:val="single"/>
          </w:rPr>
          <w:t xml:space="preserve">0000-0001-8327-0265</w:t>
        </w:r>
      </w:hyperlink>
    </w:p>
    <w:p>
      <w:pPr>
        <w:numPr>
          <w:ilvl w:val="0"/>
          <w:numId w:val="1"/>
        </w:numPr>
      </w:pPr>
      <w:r>
        <w:rPr/>
        <w:t xml:space="preserve"> IdRef : </w:t>
      </w:r>
      <w:hyperlink r:id="rId10" w:history="1">
        <w:r>
          <w:rPr>
            <w:color w:val="#410a8c"/>
            <w:u w:val="single"/>
          </w:rPr>
          <w:t xml:space="preserve">261229974</w:t>
        </w:r>
      </w:hyperlink>
    </w:p>
    <w:p>
      <w:pPr>
        <w:spacing w:before="600"/>
      </w:pPr>
    </w:p>
    <w:p>
      <w:pPr>
        <w:pStyle w:val="Heading2"/>
      </w:pPr>
      <w:r>
        <w:rPr>
          <w:color w:val="1e198e"/>
          <w:b w:val="1"/>
          <w:bCs w:val="1"/>
        </w:rPr>
        <w:t xml:space="preserve">Présentation</w:t>
      </w:r>
    </w:p>
    <w:p>
      <w:pPr>
        <w:spacing w:after="100"/>
      </w:pPr>
    </w:p>
    <w:p>
      <w:pPr/>
      <w:r>
        <w:rPr/>
        <w:t xml:space="preserve">Je m’intéresse à la </w:t>
      </w:r>
      <w:r>
        <w:rPr>
          <w:b w:val="1"/>
          <w:bCs w:val="1"/>
        </w:rPr>
        <w:t xml:space="preserve">gestion et à la conservation</w:t>
      </w:r>
      <w:r>
        <w:rPr/>
        <w:t xml:space="preserve"> de l'espace côtier marin, avec le questionnement de comment conjuguer </w:t>
      </w:r>
      <w:r>
        <w:rPr>
          <w:b w:val="1"/>
          <w:bCs w:val="1"/>
        </w:rPr>
        <w:t xml:space="preserve">savoirs locaux</w:t>
      </w:r>
      <w:r>
        <w:rPr/>
        <w:t xml:space="preserve"> et </w:t>
      </w:r>
      <w:r>
        <w:rPr>
          <w:b w:val="1"/>
          <w:bCs w:val="1"/>
        </w:rPr>
        <w:t xml:space="preserve">approches scientifiques</w:t>
      </w:r>
      <w:r>
        <w:rPr/>
        <w:t xml:space="preserve">, et le soucis de produire des résultats accessibles et </w:t>
      </w:r>
      <w:r>
        <w:rPr>
          <w:b w:val="1"/>
          <w:bCs w:val="1"/>
        </w:rPr>
        <w:t xml:space="preserve">utiles aux politiques publiques</w:t>
      </w:r>
      <w:r>
        <w:rPr/>
        <w:t xml:space="preserve">. En cela, la cartographie et la </w:t>
      </w:r>
      <w:r>
        <w:rPr>
          <w:b w:val="1"/>
          <w:bCs w:val="1"/>
        </w:rPr>
        <w:t xml:space="preserve">planification spatiale</w:t>
      </w:r>
      <w:r>
        <w:rPr/>
        <w:t xml:space="preserve"> figurent, à mon sens, parmi les outils intéressants à mobiliser.</w:t>
      </w:r>
    </w:p>
    <w:p>
      <w:pPr/>
      <w:r>
        <w:rPr/>
        <w:t xml:space="preserve">Au cours de ma thèse au sein du labo Entropie, je me suis intéressée à la double approche gestion durable et conservation des espaces marins dans le Pacifique. En utilisant les outils de la planification spatiale (Marxan, Prioritzr), il s'agissait de construire des scénarios de gestion sous forme de cartes, destinées à l’aide à la décision.En échangeant avec les organismes de gestion et de recherche locaux en </w:t>
      </w:r>
      <w:r>
        <w:rPr>
          <w:b w:val="1"/>
          <w:bCs w:val="1"/>
        </w:rPr>
        <w:t xml:space="preserve">Polynésie française</w:t>
      </w:r>
      <w:r>
        <w:rPr/>
        <w:t xml:space="preserve">, la DRM (Direction des Ressources Marines) et l’ILM (Institut Louis Malardé), nous nous sommes attachés à prendre en compte les problématiques adaptées aux besoins localement, tout en intégrant les objectifs de conservation internationaux (IPBES et CDB). Pour chaque île étudiée, Takaroa, Raivavae et Mangareva, des </w:t>
      </w:r>
      <w:r>
        <w:rPr>
          <w:b w:val="1"/>
          <w:bCs w:val="1"/>
        </w:rPr>
        <w:t xml:space="preserve">enquêtes aux pêcheurs</w:t>
      </w:r>
      <w:r>
        <w:rPr/>
        <w:t xml:space="preserve"> ont permis de quantifier et cartographier leurs pratiques de pêche et leurs connaissances sur les zones à </w:t>
      </w:r>
      <w:r>
        <w:rPr>
          <w:b w:val="1"/>
          <w:bCs w:val="1"/>
        </w:rPr>
        <w:t xml:space="preserve">risque de ciguatéra</w:t>
      </w:r>
      <w:r>
        <w:rPr/>
        <w:t xml:space="preserve">. Certains scénarios ont donc eu pour objectif d’identifier des zones propices à la conservation d’habitats lagonaires de manière à minimiser le « coût » de la réserve pour les pêcheurs, tout en tenant compte de la ciguatéra. Selon les îles et les besoins, d’autres scénarios ont intégré des objectifs complémentaires : l’</w:t>
      </w:r>
      <w:r>
        <w:rPr>
          <w:b w:val="1"/>
          <w:bCs w:val="1"/>
        </w:rPr>
        <w:t xml:space="preserve">activité perlicole</w:t>
      </w:r>
      <w:r>
        <w:rPr/>
        <w:t xml:space="preserve"> en termes de zones occupées par des fermes perlières, ou en termes de zones propices à la collecte de naissains selon l’hydrodynamique du lagon, ou encore le projet de </w:t>
      </w:r>
      <w:r>
        <w:rPr>
          <w:b w:val="1"/>
          <w:bCs w:val="1"/>
        </w:rPr>
        <w:t xml:space="preserve">rāhui</w:t>
      </w:r>
      <w:r>
        <w:rPr/>
        <w:t xml:space="preserve"> et sa fermeture temporaire de la pêche.Pour chaque problématique, un panel de scénarios est produit afin de décliner les différentes possibilités de gestion spatiale qui répondent aux objectifs formulés.</w:t>
      </w:r>
    </w:p>
    <w:p>
      <w:pPr/>
      <w:r>
        <w:rPr>
          <w:i w:val="1"/>
          <w:iCs w:val="1"/>
        </w:rPr>
        <w:t xml:space="preserve">(Thèse basée à Nouméa au labo Entropie, IRD, sous la direction de Serge Andréfouët et Mireille Chinain, avec la collaboration de Simon Van Winsberge et Clémence Gatti. Financements : Sorbonne Universite ED 129 et Délégation à la Recherche de la Polynésie française).</w:t>
      </w:r>
    </w:p>
    <w:p>
      <w:pPr/>
      <w:r>
        <w:rPr/>
        <w:t xml:space="preserve">J’ai ensuite travaillé au MNHN, Unité Patrimoine Naturel, sur une étude visant à cartographier les enjeux écologiques prioritaires (espèces et habitats protégés) au sein de la ZEE métropolitaine dans la perspective de mener une analyse de priorisation spatiale dans le contexte de la mise en œuvre des objectifs de « Zones de Protection Forte » SNAP (Stratégie nationale pour les Aires Protégées 2030).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Spatial Solutions and Their Impacts When Reshuffling Coastal Management Priorities in Small Islands with Limited Diversification Opportunities</w:t>
              </w:r>
            </w:hyperlink>
          </w:p>
          <w:p>
            <w:pPr/>
            <w:hyperlink r:id="rId12" w:history="1">
              <w:r>
                <w:rPr>
                  <w:color w:val="#410a8c"/>
                  <w:u w:val="single"/>
                </w:rPr>
                <w:t xml:space="preserve">Laure Vaitiere André</w:t>
              </w:r>
            </w:hyperlink>
            <w:r>
              <w:rPr/>
              <w:t xml:space="preserve">,</w:t>
            </w:r>
            <w:hyperlink r:id="rId13" w:history="1">
              <w:r>
                <w:rPr>
                  <w:color w:val="#410a8c"/>
                  <w:u w:val="single"/>
                </w:rPr>
                <w:t xml:space="preserve">Simon van Wynsberge</w:t>
              </w:r>
            </w:hyperlink>
            <w:r>
              <w:rPr/>
              <w:t xml:space="preserve">,</w:t>
            </w:r>
            <w:hyperlink r:id="rId14" w:history="1">
              <w:r>
                <w:rPr>
                  <w:color w:val="#410a8c"/>
                  <w:u w:val="single"/>
                </w:rPr>
                <w:t xml:space="preserve">Mireille Chinain</w:t>
              </w:r>
            </w:hyperlink>
            <w:r>
              <w:rPr/>
              <w:t xml:space="preserve">,</w:t>
            </w:r>
            <w:hyperlink r:id="rId15" w:history="1">
              <w:r>
                <w:rPr>
                  <w:color w:val="#410a8c"/>
                  <w:u w:val="single"/>
                </w:rPr>
                <w:t xml:space="preserve">Clémence Mahana Iti Gatti</w:t>
              </w:r>
            </w:hyperlink>
            <w:r>
              <w:rPr/>
              <w:t xml:space="preserve">,</w:t>
            </w:r>
            <w:hyperlink r:id="rId16" w:history="1">
              <w:r>
                <w:rPr>
                  <w:color w:val="#410a8c"/>
                  <w:u w:val="single"/>
                </w:rPr>
                <w:t xml:space="preserve">Vetea Liao</w:t>
              </w:r>
            </w:hyperlink>
            <w:r>
              <w:rPr/>
              <w:t xml:space="preserve">et al.</w:t>
            </w:r>
          </w:p>
          <w:p>
            <w:pPr/>
            <w:r>
              <w:rPr>
                <w:i w:val="1"/>
                <w:iCs w:val="1"/>
              </w:rPr>
              <w:t xml:space="preserve">Sustainability</w:t>
            </w:r>
            <w:r>
              <w:rPr/>
              <w:t xml:space="preserve">, 2022, 14 (7), 3871 (24p.). </w:t>
            </w:r>
            <w:hyperlink r:id="rId17" w:history="1">
              <w:r>
                <w:rPr>
                  <w:color w:val="#410a8c"/>
                  <w:u w:val="single"/>
                </w:rPr>
                <w:t xml:space="preserve">⟨10.3390/su14073871⟩</w:t>
              </w:r>
            </w:hyperlink>
          </w:p>
          <w:p>
            <w:pPr/>
            <w:r>
              <w:rPr/>
              <w:t xml:space="preserve">Article dans une revue</w:t>
            </w:r>
          </w:p>
          <w:p>
            <w:pPr/>
            <w:hyperlink r:id="rId11" w:history="1">
              <w:r>
                <w:rPr>
                  <w:color w:val="#410a8c"/>
                  <w:u w:val="single"/>
                </w:rPr>
                <w:t xml:space="preserve">hal-04203765v1</w:t>
              </w:r>
            </w:hyperlink>
          </w:p>
        </w:tc>
      </w:tr>
      <w:tr>
        <w:trPr/>
        <w:tc>
          <w:tcPr>
            <w:noWrap/>
          </w:tcPr>
          <w:p>
            <w:pPr>
              <w:spacing w:after="200"/>
            </w:pPr>
            <w:hyperlink r:id="rId18" w:history="1">
              <w:r>
                <w:rPr>
                  <w:color w:val="1e198e"/>
                  <w:b w:val="1"/>
                  <w:bCs w:val="1"/>
                  <w:u w:val="single"/>
                </w:rPr>
                <w:t xml:space="preserve">An appraisal of systematic conservation planning for Pacific Ocean Tropical Islands coastal environments</w:t>
              </w:r>
            </w:hyperlink>
          </w:p>
          <w:p>
            <w:pPr/>
            <w:hyperlink r:id="rId19" w:history="1">
              <w:r>
                <w:rPr>
                  <w:color w:val="#410a8c"/>
                  <w:u w:val="single"/>
                </w:rPr>
                <w:t xml:space="preserve">Laure André</w:t>
              </w:r>
            </w:hyperlink>
            <w:r>
              <w:rPr/>
              <w:t xml:space="preserve">,</w:t>
            </w:r>
            <w:hyperlink r:id="rId13" w:history="1">
              <w:r>
                <w:rPr>
                  <w:color w:val="#410a8c"/>
                  <w:u w:val="single"/>
                </w:rPr>
                <w:t xml:space="preserve">Simon van Wynsberge</w:t>
              </w:r>
            </w:hyperlink>
            <w:r>
              <w:rPr/>
              <w:t xml:space="preserve">,</w:t>
            </w:r>
            <w:hyperlink r:id="rId14" w:history="1">
              <w:r>
                <w:rPr>
                  <w:color w:val="#410a8c"/>
                  <w:u w:val="single"/>
                </w:rPr>
                <w:t xml:space="preserve">Mireille Chinain</w:t>
              </w:r>
            </w:hyperlink>
            <w:r>
              <w:rPr/>
              <w:t xml:space="preserve">,</w:t>
            </w:r>
            <w:hyperlink r:id="rId20" w:history="1">
              <w:r>
                <w:rPr>
                  <w:color w:val="#410a8c"/>
                  <w:u w:val="single"/>
                </w:rPr>
                <w:t xml:space="preserve">Serge Andréfouët</w:t>
              </w:r>
            </w:hyperlink>
          </w:p>
          <w:p>
            <w:pPr/>
            <w:r>
              <w:rPr>
                <w:i w:val="1"/>
                <w:iCs w:val="1"/>
              </w:rPr>
              <w:t xml:space="preserve">Marine Pollution Bulletin</w:t>
            </w:r>
            <w:r>
              <w:rPr/>
              <w:t xml:space="preserve">, 2021, 165, pp.112131. </w:t>
            </w:r>
            <w:hyperlink r:id="rId21" w:history="1">
              <w:r>
                <w:rPr>
                  <w:color w:val="#410a8c"/>
                  <w:u w:val="single"/>
                </w:rPr>
                <w:t xml:space="preserve">⟨10.1016/j.marpolbul.2021.112131⟩</w:t>
              </w:r>
            </w:hyperlink>
          </w:p>
          <w:p>
            <w:pPr/>
            <w:r>
              <w:rPr/>
              <w:t xml:space="preserve">Article dans une revue</w:t>
            </w:r>
          </w:p>
          <w:p>
            <w:pPr/>
            <w:hyperlink r:id="rId18" w:history="1">
              <w:r>
                <w:rPr>
                  <w:color w:val="#410a8c"/>
                  <w:u w:val="single"/>
                </w:rPr>
                <w:t xml:space="preserve">hal-03181881v1</w:t>
              </w:r>
            </w:hyperlink>
          </w:p>
        </w:tc>
      </w:tr>
      <w:tr>
        <w:trPr/>
        <w:tc>
          <w:tcPr>
            <w:noWrap/>
          </w:tcPr>
          <w:p>
            <w:pPr>
              <w:spacing w:after="200"/>
            </w:pPr>
            <w:hyperlink r:id="rId22" w:history="1">
              <w:r>
                <w:rPr>
                  <w:color w:val="1e198e"/>
                  <w:b w:val="1"/>
                  <w:bCs w:val="1"/>
                  <w:u w:val="single"/>
                </w:rPr>
                <w:t xml:space="preserve">A framework for mapping local knowledge on ciguatera and artisanal fisheries to inform systematic conservation planning</w:t>
              </w:r>
            </w:hyperlink>
          </w:p>
          <w:p>
            <w:pPr/>
            <w:hyperlink r:id="rId19" w:history="1">
              <w:r>
                <w:rPr>
                  <w:color w:val="#410a8c"/>
                  <w:u w:val="single"/>
                </w:rPr>
                <w:t xml:space="preserve">Laure André</w:t>
              </w:r>
            </w:hyperlink>
            <w:r>
              <w:rPr/>
              <w:t xml:space="preserve">,</w:t>
            </w:r>
            <w:hyperlink r:id="rId13" w:history="1">
              <w:r>
                <w:rPr>
                  <w:color w:val="#410a8c"/>
                  <w:u w:val="single"/>
                </w:rPr>
                <w:t xml:space="preserve">Simon van Wynsberge</w:t>
              </w:r>
            </w:hyperlink>
            <w:r>
              <w:rPr/>
              <w:t xml:space="preserve">,</w:t>
            </w:r>
            <w:hyperlink r:id="rId14" w:history="1">
              <w:r>
                <w:rPr>
                  <w:color w:val="#410a8c"/>
                  <w:u w:val="single"/>
                </w:rPr>
                <w:t xml:space="preserve">Mireille Chinain</w:t>
              </w:r>
            </w:hyperlink>
            <w:r>
              <w:rPr/>
              <w:t xml:space="preserve">,</w:t>
            </w:r>
            <w:hyperlink r:id="rId15" w:history="1">
              <w:r>
                <w:rPr>
                  <w:color w:val="#410a8c"/>
                  <w:u w:val="single"/>
                </w:rPr>
                <w:t xml:space="preserve">Clémence Mahana Iti Gatti</w:t>
              </w:r>
            </w:hyperlink>
            <w:r>
              <w:rPr/>
              <w:t xml:space="preserve">,</w:t>
            </w:r>
            <w:hyperlink r:id="rId23" w:history="1">
              <w:r>
                <w:rPr>
                  <w:color w:val="#410a8c"/>
                  <w:u w:val="single"/>
                </w:rPr>
                <w:t xml:space="preserve">Alexandra Dempsey</w:t>
              </w:r>
            </w:hyperlink>
            <w:r>
              <w:rPr/>
              <w:t xml:space="preserve">et al.</w:t>
            </w:r>
          </w:p>
          <w:p>
            <w:pPr/>
            <w:r>
              <w:rPr>
                <w:i w:val="1"/>
                <w:iCs w:val="1"/>
              </w:rPr>
              <w:t xml:space="preserve">ICES Journal of Marine Science</w:t>
            </w:r>
            <w:r>
              <w:rPr/>
              <w:t xml:space="preserve">, 2021, </w:t>
            </w:r>
            <w:hyperlink r:id="rId24" w:history="1">
              <w:r>
                <w:rPr>
                  <w:color w:val="#410a8c"/>
                  <w:u w:val="single"/>
                </w:rPr>
                <w:t xml:space="preserve">⟨10.1093/icesjms/fsab016⟩</w:t>
              </w:r>
            </w:hyperlink>
          </w:p>
          <w:p>
            <w:pPr/>
            <w:r>
              <w:rPr/>
              <w:t xml:space="preserve">Article dans une revue</w:t>
            </w:r>
          </w:p>
          <w:p>
            <w:pPr/>
            <w:hyperlink r:id="rId22" w:history="1">
              <w:r>
                <w:rPr>
                  <w:color w:val="#410a8c"/>
                  <w:u w:val="single"/>
                </w:rPr>
                <w:t xml:space="preserve">hal-03183853v1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Logics and constraints of the use of coastal marine space, for fishers – What are the drivers of the choice of fishing grounds?</w:t>
              </w:r>
            </w:hyperlink>
          </w:p>
          <w:p>
            <w:pPr/>
            <w:hyperlink r:id="rId19" w:history="1">
              <w:r>
                <w:rPr>
                  <w:color w:val="#410a8c"/>
                  <w:u w:val="single"/>
                </w:rPr>
                <w:t xml:space="preserve">Laure André</w:t>
              </w:r>
            </w:hyperlink>
          </w:p>
          <w:p>
            <w:pPr/>
            <w:r>
              <w:rPr>
                <w:i w:val="1"/>
                <w:iCs w:val="1"/>
              </w:rPr>
              <w:t xml:space="preserve">ESfO Conference</w:t>
            </w:r>
            <w:r>
              <w:rPr/>
              <w:t xml:space="preserve">, CREDO, Jun 2022, Ajaccio, France</w:t>
            </w:r>
          </w:p>
          <w:p>
            <w:pPr/>
            <w:r>
              <w:rPr/>
              <w:t xml:space="preserve">Communication dans un congrès</w:t>
            </w:r>
          </w:p>
          <w:p>
            <w:pPr/>
            <w:hyperlink r:id="rId25" w:history="1">
              <w:r>
                <w:rPr>
                  <w:color w:val="#410a8c"/>
                  <w:u w:val="single"/>
                </w:rPr>
                <w:t xml:space="preserve">hal-04681419v1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Systematic spatial planning for the management of black pearl farming islands in the Pacific, with a multi-criteria approach (biodiversity, resources, uses, ciguatera)</w:t>
              </w:r>
            </w:hyperlink>
          </w:p>
          <w:p>
            <w:pPr/>
            <w:hyperlink r:id="rId27" w:history="1">
              <w:r>
                <w:rPr>
                  <w:color w:val="#410a8c"/>
                  <w:u w:val="single"/>
                </w:rPr>
                <w:t xml:space="preserve">Laure Vaitiare André</w:t>
              </w:r>
            </w:hyperlink>
          </w:p>
          <w:p>
            <w:pPr/>
            <w:r>
              <w:rPr/>
              <w:t xml:space="preserve">Ecology, environment. Sorbonne Université, 2021. English. </w:t>
            </w:r>
            <w:hyperlink r:id="rId28" w:history="1">
              <w:r>
                <w:rPr>
                  <w:color w:val="#410a8c"/>
                  <w:u w:val="single"/>
                </w:rPr>
                <w:t xml:space="preserve">⟨NNT : 2021SORUS382⟩</w:t>
              </w:r>
            </w:hyperlink>
          </w:p>
          <w:p>
            <w:pPr/>
            <w:r>
              <w:rPr/>
              <w:t xml:space="preserve">Thèse</w:t>
            </w:r>
          </w:p>
          <w:p>
            <w:pPr/>
            <w:hyperlink r:id="rId26" w:history="1">
              <w:r>
                <w:rPr>
                  <w:color w:val="#410a8c"/>
                  <w:u w:val="single"/>
                </w:rPr>
                <w:t xml:space="preserve">tel-03884127v1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Biodiversity, ecosystem services and socio-economic activities using natural resources</w:t>
              </w:r>
            </w:hyperlink>
          </w:p>
          <w:p>
            <w:pPr/>
            <w:hyperlink r:id="rId30" w:history="1">
              <w:r>
                <w:rPr>
                  <w:color w:val="#410a8c"/>
                  <w:u w:val="single"/>
                </w:rPr>
                <w:t xml:space="preserve">J.Y. Meyer</w:t>
              </w:r>
            </w:hyperlink>
            <w:r>
              <w:rPr/>
              <w:t xml:space="preserve">,</w:t>
            </w:r>
            <w:hyperlink r:id="rId31" w:history="1">
              <w:r>
                <w:rPr>
                  <w:color w:val="#410a8c"/>
                  <w:u w:val="single"/>
                </w:rPr>
                <w:t xml:space="preserve">Yves Letourneur</w:t>
              </w:r>
            </w:hyperlink>
            <w:r>
              <w:rPr/>
              <w:t xml:space="preserve">,</w:t>
            </w:r>
            <w:hyperlink r:id="rId32" w:history="1">
              <w:r>
                <w:rPr>
                  <w:color w:val="#410a8c"/>
                  <w:u w:val="single"/>
                </w:rPr>
                <w:t xml:space="preserve">Claude Payri</w:t>
              </w:r>
            </w:hyperlink>
            <w:r>
              <w:rPr/>
              <w:t xml:space="preserve">,</w:t>
            </w:r>
            <w:hyperlink r:id="rId33" w:history="1">
              <w:r>
                <w:rPr>
                  <w:color w:val="#410a8c"/>
                  <w:u w:val="single"/>
                </w:rPr>
                <w:t xml:space="preserve">Marc Taquet</w:t>
              </w:r>
            </w:hyperlink>
            <w:r>
              <w:rPr/>
              <w:t xml:space="preserve">,</w:t>
            </w:r>
            <w:hyperlink r:id="rId34" w:history="1">
              <w:r>
                <w:rPr>
                  <w:color w:val="#410a8c"/>
                  <w:u w:val="single"/>
                </w:rPr>
                <w:t xml:space="preserve">Eric Vidal</w:t>
              </w:r>
            </w:hyperlink>
            <w:r>
              <w:rPr/>
              <w:t xml:space="preserve">et al.</w:t>
            </w:r>
          </w:p>
          <w:p>
            <w:pPr/>
            <w:r>
              <w:rPr/>
              <w:t xml:space="preserve">Payri, Claude (dir.); Vidal, Eric (dir.). </w:t>
            </w:r>
            <w:r>
              <w:rPr>
                <w:i w:val="1"/>
                <w:iCs w:val="1"/>
              </w:rPr>
              <w:t xml:space="preserve">Biodiversity, a pressing need for action in Oceania, Noumea 2019</w:t>
            </w:r>
            <w:r>
              <w:rPr/>
              <w:t xml:space="preserve">, Presses universitaires de la Nouvelle-Calédonie, p. 17-29, 2019, 979-10-910320-9-4</w:t>
            </w:r>
          </w:p>
          <w:p>
            <w:pPr/>
            <w:r>
              <w:rPr/>
              <w:t xml:space="preserve">Chapitre d'ouvrage</w:t>
            </w:r>
          </w:p>
          <w:p>
            <w:pPr/>
            <w:hyperlink r:id="rId29" w:history="1">
              <w:r>
                <w:rPr>
                  <w:color w:val="#410a8c"/>
                  <w:u w:val="single"/>
                </w:rPr>
                <w:t xml:space="preserve">hal-02539329v1</w:t>
              </w:r>
            </w:hyperlink>
          </w:p>
        </w:tc>
      </w:tr>
      <w:tr>
        <w:trPr/>
        <w:tc>
          <w:tcPr>
            <w:noWrap/>
          </w:tcPr>
          <w:p>
            <w:pPr>
              <w:spacing w:after="200"/>
            </w:pPr>
            <w:hyperlink r:id="rId35" w:history="1">
              <w:r>
                <w:rPr>
                  <w:color w:val="1e198e"/>
                  <w:b w:val="1"/>
                  <w:bCs w:val="1"/>
                  <w:u w:val="single"/>
                </w:rPr>
                <w:t xml:space="preserve">Partie 1 : Biodiversité, services écosystémiques et activités socio-économiques basées sur les ressources naturelles</w:t>
              </w:r>
            </w:hyperlink>
          </w:p>
          <w:p>
            <w:pPr/>
            <w:hyperlink r:id="rId30" w:history="1">
              <w:r>
                <w:rPr>
                  <w:color w:val="#410a8c"/>
                  <w:u w:val="single"/>
                </w:rPr>
                <w:t xml:space="preserve">J.Y. Meyer</w:t>
              </w:r>
            </w:hyperlink>
            <w:r>
              <w:rPr/>
              <w:t xml:space="preserve">,</w:t>
            </w:r>
            <w:hyperlink r:id="rId31" w:history="1">
              <w:r>
                <w:rPr>
                  <w:color w:val="#410a8c"/>
                  <w:u w:val="single"/>
                </w:rPr>
                <w:t xml:space="preserve">Yves Letourneur</w:t>
              </w:r>
            </w:hyperlink>
            <w:r>
              <w:rPr/>
              <w:t xml:space="preserve">,</w:t>
            </w:r>
            <w:hyperlink r:id="rId32" w:history="1">
              <w:r>
                <w:rPr>
                  <w:color w:val="#410a8c"/>
                  <w:u w:val="single"/>
                </w:rPr>
                <w:t xml:space="preserve">Claude Payri</w:t>
              </w:r>
            </w:hyperlink>
            <w:r>
              <w:rPr/>
              <w:t xml:space="preserve">,</w:t>
            </w:r>
            <w:hyperlink r:id="rId33" w:history="1">
              <w:r>
                <w:rPr>
                  <w:color w:val="#410a8c"/>
                  <w:u w:val="single"/>
                </w:rPr>
                <w:t xml:space="preserve">Marc Taquet</w:t>
              </w:r>
            </w:hyperlink>
            <w:r>
              <w:rPr/>
              <w:t xml:space="preserve">,</w:t>
            </w:r>
            <w:hyperlink r:id="rId34" w:history="1">
              <w:r>
                <w:rPr>
                  <w:color w:val="#410a8c"/>
                  <w:u w:val="single"/>
                </w:rPr>
                <w:t xml:space="preserve">Eric Vidal</w:t>
              </w:r>
            </w:hyperlink>
            <w:r>
              <w:rPr/>
              <w:t xml:space="preserve">et al.</w:t>
            </w:r>
          </w:p>
          <w:p>
            <w:pPr/>
            <w:r>
              <w:rPr/>
              <w:t xml:space="preserve">Payri, Claude (dir.); Vidal, Eric (dir.). </w:t>
            </w:r>
            <w:r>
              <w:rPr>
                <w:i w:val="1"/>
                <w:iCs w:val="1"/>
              </w:rPr>
              <w:t xml:space="preserve">Biodiversité en Océanie, un besoin urgent d'action, Nouméa 2019</w:t>
            </w:r>
            <w:r>
              <w:rPr/>
              <w:t xml:space="preserve">, Presses universitaires de la Nouvelle-Calédonie, p. 17-29, 2019, 979-10-910321-1-7</w:t>
            </w:r>
          </w:p>
          <w:p>
            <w:pPr/>
            <w:r>
              <w:rPr/>
              <w:t xml:space="preserve">Chapitre d'ouvrage</w:t>
            </w:r>
          </w:p>
          <w:p>
            <w:pPr/>
            <w:hyperlink r:id="rId35" w:history="1">
              <w:r>
                <w:rPr>
                  <w:color w:val="#410a8c"/>
                  <w:u w:val="single"/>
                </w:rPr>
                <w:t xml:space="preserve">hal-02539323v1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1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vaitiare-andre" TargetMode="External"/><Relationship Id="rId9" Type="http://schemas.openxmlformats.org/officeDocument/2006/relationships/hyperlink" Target="https://orcid.org/0000-0001-8327-0265" TargetMode="External"/><Relationship Id="rId10" Type="http://schemas.openxmlformats.org/officeDocument/2006/relationships/hyperlink" Target="https://www.idref.fr/261229974" TargetMode="External"/><Relationship Id="rId11" Type="http://schemas.openxmlformats.org/officeDocument/2006/relationships/hyperlink" Target="https://hal.science/hal-04203765v1" TargetMode="External"/><Relationship Id="rId12" Type="http://schemas.openxmlformats.org/officeDocument/2006/relationships/hyperlink" Target="https://hal.science/search/index/?q=*&amp;authFullName_s=Laure Vaitiere Andr&#233;" TargetMode="External"/><Relationship Id="rId13" Type="http://schemas.openxmlformats.org/officeDocument/2006/relationships/hyperlink" Target="https://hal.science/search/index/?q=*&amp;authFullName_s=Simon van Wynsberge" TargetMode="External"/><Relationship Id="rId14" Type="http://schemas.openxmlformats.org/officeDocument/2006/relationships/hyperlink" Target="https://hal.science/search/index/?q=*&amp;authFullName_s=Mireille Chinain" TargetMode="External"/><Relationship Id="rId15" Type="http://schemas.openxmlformats.org/officeDocument/2006/relationships/hyperlink" Target="https://hal.science/search/index/?q=*&amp;authFullName_s=Cl&#233;mence Mahana Iti Gatti" TargetMode="External"/><Relationship Id="rId16" Type="http://schemas.openxmlformats.org/officeDocument/2006/relationships/hyperlink" Target="https://hal.science/search/index/?q=*&amp;authFullName_s=Vetea Liao" TargetMode="External"/><Relationship Id="rId17" Type="http://schemas.openxmlformats.org/officeDocument/2006/relationships/hyperlink" Target="https://dx.doi.org/10.3390/su14073871" TargetMode="External"/><Relationship Id="rId18" Type="http://schemas.openxmlformats.org/officeDocument/2006/relationships/hyperlink" Target="https://hal.science/hal-03181881v1" TargetMode="External"/><Relationship Id="rId19" Type="http://schemas.openxmlformats.org/officeDocument/2006/relationships/hyperlink" Target="https://hal.science/search/index/?q=*&amp;authFullName_s=Laure Andr&#233;" TargetMode="External"/><Relationship Id="rId20" Type="http://schemas.openxmlformats.org/officeDocument/2006/relationships/hyperlink" Target="https://hal.science/search/index/?q=*&amp;authFullName_s=Serge Andr&#233;fou&#235;t" TargetMode="External"/><Relationship Id="rId21" Type="http://schemas.openxmlformats.org/officeDocument/2006/relationships/hyperlink" Target="https://dx.doi.org/10.1016/j.marpolbul.2021.112131" TargetMode="External"/><Relationship Id="rId22" Type="http://schemas.openxmlformats.org/officeDocument/2006/relationships/hyperlink" Target="https://hal.science/hal-03183853v1" TargetMode="External"/><Relationship Id="rId23" Type="http://schemas.openxmlformats.org/officeDocument/2006/relationships/hyperlink" Target="https://hal.science/search/index/?q=*&amp;authFullName_s=Alexandra Dempsey" TargetMode="External"/><Relationship Id="rId24" Type="http://schemas.openxmlformats.org/officeDocument/2006/relationships/hyperlink" Target="https://dx.doi.org/10.1093/icesjms/fsab016" TargetMode="External"/><Relationship Id="rId25" Type="http://schemas.openxmlformats.org/officeDocument/2006/relationships/hyperlink" Target="https://hal.science/hal-04681419v1" TargetMode="External"/><Relationship Id="rId26" Type="http://schemas.openxmlformats.org/officeDocument/2006/relationships/hyperlink" Target="https://theses.hal.science/tel-03884127v1" TargetMode="External"/><Relationship Id="rId27" Type="http://schemas.openxmlformats.org/officeDocument/2006/relationships/hyperlink" Target="https://hal.science/search/index/?q=*&amp;authFullName_s=Laure Vaitiare Andr&#233;" TargetMode="External"/><Relationship Id="rId28" Type="http://schemas.openxmlformats.org/officeDocument/2006/relationships/hyperlink" Target="https://www.theses.fr/2021SORUS382" TargetMode="External"/><Relationship Id="rId29" Type="http://schemas.openxmlformats.org/officeDocument/2006/relationships/hyperlink" Target="https://hal.science/hal-02539329v1" TargetMode="External"/><Relationship Id="rId30" Type="http://schemas.openxmlformats.org/officeDocument/2006/relationships/hyperlink" Target="https://hal.science/search/index/?q=*&amp;authFullName_s=J.Y. Meyer" TargetMode="External"/><Relationship Id="rId31" Type="http://schemas.openxmlformats.org/officeDocument/2006/relationships/hyperlink" Target="https://hal.science/search/index/?q=*&amp;authFullName_s=Yves Letourneur" TargetMode="External"/><Relationship Id="rId32" Type="http://schemas.openxmlformats.org/officeDocument/2006/relationships/hyperlink" Target="https://hal.science/search/index/?q=*&amp;authFullName_s=Claude Payri" TargetMode="External"/><Relationship Id="rId33" Type="http://schemas.openxmlformats.org/officeDocument/2006/relationships/hyperlink" Target="https://hal.science/search/index/?q=*&amp;authFullName_s=Marc Taquet" TargetMode="External"/><Relationship Id="rId34" Type="http://schemas.openxmlformats.org/officeDocument/2006/relationships/hyperlink" Target="https://hal.science/search/index/?q=*&amp;authFullName_s=Eric Vidal" TargetMode="External"/><Relationship Id="rId35" Type="http://schemas.openxmlformats.org/officeDocument/2006/relationships/hyperlink" Target="https://hal.science/hal-02539323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André</dc:title>
  <dc:description>CV</dc:description>
  <dc:subject/>
  <cp:keywords/>
  <cp:category/>
  <cp:lastModifiedBy/>
  <dcterms:created xsi:type="dcterms:W3CDTF">2026-05-05T14:38:41+02:00</dcterms:created>
  <dcterms:modified xsi:type="dcterms:W3CDTF">2026-05-05T14:38:41+02:00</dcterms:modified>
</cp:coreProperties>
</file>

<file path=docProps/custom.xml><?xml version="1.0" encoding="utf-8"?>
<Properties xmlns="http://schemas.openxmlformats.org/officeDocument/2006/custom-properties" xmlns:vt="http://schemas.openxmlformats.org/officeDocument/2006/docPropsVTypes"/>
</file>