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bernard tanguy </w:t>
      </w:r>
      <w:r>
        <w:rPr>
          <w:color w:val="641e6e"/>
        </w:rPr>
        <w:t xml:space="preserve">Enseignante-chercheure en psychologie clinique - Faculté SHS UCO AngersResponsable Master 2 CDAH (Clinique du développement, accompagnement et handicap)Vice-doyenne à l'académique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2009 - </w:t>
      </w:r>
      <w:r>
        <w:rPr>
          <w:b w:val="1"/>
          <w:bCs w:val="1"/>
        </w:rPr>
        <w:t xml:space="preserve">Responsabilités principales occupées</w:t>
      </w:r>
    </w:p>
    <w:p>
      <w:pPr>
        <w:numPr>
          <w:ilvl w:val="0"/>
          <w:numId w:val="1"/>
        </w:numPr>
      </w:pPr>
      <w:r>
        <w:rPr/>
        <w:t xml:space="preserve">2019-2027 Vice-doyenne à l'académique</w:t>
      </w:r>
    </w:p>
    <w:p>
      <w:pPr>
        <w:numPr>
          <w:ilvl w:val="0"/>
          <w:numId w:val="1"/>
        </w:numPr>
      </w:pPr>
      <w:r>
        <w:rPr/>
        <w:t xml:space="preserve">2014-2019 Vice-doyenne à la professionnalisation</w:t>
      </w:r>
    </w:p>
    <w:p>
      <w:pPr>
        <w:numPr>
          <w:ilvl w:val="0"/>
          <w:numId w:val="1"/>
        </w:numPr>
      </w:pPr>
      <w:r>
        <w:rPr/>
        <w:t xml:space="preserve">2009-2014 Responsable du diplôme de la licence de psychologie</w:t>
      </w:r>
    </w:p>
    <w:p>
      <w:pPr>
        <w:numPr>
          <w:ilvl w:val="0"/>
          <w:numId w:val="1"/>
        </w:numPr>
      </w:pPr>
      <w:r>
        <w:rPr/>
        <w:t xml:space="preserve">Depuis 2025 Responsable du Master 2 de Psychologie clinique CDAH (Clinique du développement, accompagnement et Handicap)</w:t>
      </w:r>
    </w:p>
    <w:p>
      <w:pPr>
        <w:numPr>
          <w:ilvl w:val="0"/>
          <w:numId w:val="1"/>
        </w:numPr>
      </w:pPr>
      <w:r>
        <w:rPr/>
        <w:t xml:space="preserve">2014-2025 Responsable du Master 1 de Psychologie clinique CDAH (Clinique du développement, accompagnement et Handicap)</w:t>
      </w:r>
    </w:p>
    <w:p>
      <w:pPr>
        <w:numPr>
          <w:ilvl w:val="0"/>
          <w:numId w:val="1"/>
        </w:numPr>
      </w:pPr>
      <w:r>
        <w:rPr/>
        <w:t xml:space="preserve">2006-2009 Responsable Licence 2 de psychologie</w:t>
      </w:r>
    </w:p>
    <w:p>
      <w:pPr/>
      <w:r>
        <w:rPr/>
        <w:t xml:space="preserve">1994 - 2009 - </w:t>
      </w:r>
      <w:r>
        <w:rPr>
          <w:b w:val="1"/>
          <w:bCs w:val="1"/>
        </w:rPr>
        <w:t xml:space="preserve">Exercices professionnels dans différents secteurs</w:t>
      </w:r>
      <w:r>
        <w:rPr/>
        <w:t xml:space="preserve">Domaines du handicap (IMPRO), de l'insertion sociale et professionnelle auprès de jeunes et adultes, de l'éducation (Psychologue DDEC 49, cycle pour Enfants Intellectuellement Précoces ou à Haut potentiel au sein d'un collège angevin), de la santé (services de maternité et pédiatrie au sein d'une clinique angevine), de la formation (enseignants premier et second degré; moniteur éducateur; éducateur technique; auxiliaire de vie sociale; infirmier; aides médico-psychologiques; assistantes familiales; animateurs BEATEP) et de l'enseignement universitaire (jusqu'en 2009, vacations au sein de l'UCO, de l'Université d'Angers et de l'Université de Nantes).</w:t>
      </w:r>
    </w:p>
    <w:p>
      <w:pPr/>
      <w:r>
        <w:rPr/>
        <w:t xml:space="preserve">2004 - 2012- </w:t>
      </w:r>
      <w:r>
        <w:rPr>
          <w:b w:val="1"/>
          <w:bCs w:val="1"/>
        </w:rPr>
        <w:t xml:space="preserve">Exercice en cabinet libéral</w:t>
      </w:r>
      <w:r>
        <w:rPr/>
        <w:t xml:space="preserve"> sur Beaucouzé puis AngersInterventions dans les champs de l'éducation scolaire et parentale, dans les domaines de l'enfance, de l'adolescence et des jeunes adultes. Interventions liées aux problématiques de la douance (enfants à haut potentiel), de la protection de l'enfance, de difficultés familiales, scolaires et comportementales.</w:t>
      </w:r>
    </w:p>
    <w:p>
      <w:pPr>
        <w:numPr>
          <w:ilvl w:val="0"/>
          <w:numId w:val="2"/>
        </w:numPr>
      </w:pPr>
      <w:r>
        <w:rPr/>
        <w:t xml:space="preserve">Réalisation de bilans psychologiques (orientation scolaire, professionnelle, douance, difficultés scolaires)</w:t>
      </w:r>
    </w:p>
    <w:p>
      <w:pPr>
        <w:numPr>
          <w:ilvl w:val="0"/>
          <w:numId w:val="2"/>
        </w:numPr>
      </w:pPr>
      <w:r>
        <w:rPr/>
        <w:t xml:space="preserve">Expertises civiles auprès du tribunal d'Angers (affaires familiales).</w:t>
      </w:r>
    </w:p>
    <w:p>
      <w:pPr>
        <w:numPr>
          <w:ilvl w:val="0"/>
          <w:numId w:val="2"/>
        </w:numPr>
      </w:pPr>
      <w:r>
        <w:rPr/>
        <w:t xml:space="preserve">Accompagnements psychologiques et thérapeutiques d'enfants, d'adolescents, jeunes adultes et de la relation parents-enfant (parentalité)</w:t>
      </w:r>
    </w:p>
    <w:p>
      <w:pPr>
        <w:numPr>
          <w:ilvl w:val="0"/>
          <w:numId w:val="2"/>
        </w:numPr>
      </w:pPr>
      <w:r>
        <w:rPr/>
        <w:t xml:space="preserve">Conférences-débat pour des établissements scolaires, des crèches et diverses associations de parents.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dispositif d'accompagnement pour des étudiant.e.s à l'université en contexte de vulnérabilité : (re)donner du sens à son parcours d'études et de la vie</w:t>
              </w:r>
            </w:hyperlink>
          </w:p>
          <w:p>
            <w:pPr/>
            <w:hyperlink r:id="rId8" w:history="1">
              <w:r>
                <w:rPr>
                  <w:color w:val="#410a8c"/>
                  <w:u w:val="single"/>
                </w:rPr>
                <w:t xml:space="preserve">Laurence Cocandeau-Bellanger</w:t>
              </w:r>
            </w:hyperlink>
            <w:r>
              <w:rPr/>
              <w:t xml:space="preserve">,</w:t>
            </w:r>
            <w:hyperlink r:id="rId9" w:history="1">
              <w:r>
                <w:rPr>
                  <w:color w:val="#410a8c"/>
                  <w:u w:val="single"/>
                </w:rPr>
                <w:t xml:space="preserve">Laurence Bernard Tanguy</w:t>
              </w:r>
            </w:hyperlink>
            <w:r>
              <w:rPr/>
              <w:t xml:space="preserve">,</w:t>
            </w:r>
            <w:hyperlink r:id="rId10" w:history="1">
              <w:r>
                <w:rPr>
                  <w:color w:val="#410a8c"/>
                  <w:u w:val="single"/>
                </w:rPr>
                <w:t xml:space="preserve">Nadia Baatouche</w:t>
              </w:r>
            </w:hyperlink>
            <w:r>
              <w:rPr/>
              <w:t xml:space="preserve">,</w:t>
            </w:r>
            <w:hyperlink r:id="rId11" w:history="1">
              <w:r>
                <w:rPr>
                  <w:color w:val="#410a8c"/>
                  <w:u w:val="single"/>
                </w:rPr>
                <w:t xml:space="preserve">Paul de Maricourt</w:t>
              </w:r>
            </w:hyperlink>
            <w:r>
              <w:rPr/>
              <w:t xml:space="preserve">,</w:t>
            </w:r>
            <w:hyperlink r:id="rId12" w:history="1">
              <w:r>
                <w:rPr>
                  <w:color w:val="#410a8c"/>
                  <w:u w:val="single"/>
                </w:rPr>
                <w:t xml:space="preserve">Isabelle Pichon</w:t>
              </w:r>
            </w:hyperlink>
          </w:p>
          <w:p>
            <w:pPr/>
            <w:r>
              <w:rPr>
                <w:i w:val="1"/>
                <w:iCs w:val="1"/>
              </w:rPr>
              <w:t xml:space="preserve">Parcours et formation des jeunes : éclairages théoriques et méthodologiques, mises en œuvre de pratiques inspirantes</w:t>
            </w:r>
            <w:r>
              <w:rPr/>
              <w:t xml:space="preserve">, INSPE Caen, Oct 2025, Caen (FR), France</w:t>
            </w:r>
          </w:p>
          <w:p>
            <w:pPr/>
            <w:r>
              <w:rPr/>
              <w:t xml:space="preserve">Communication dans un congrès</w:t>
            </w:r>
          </w:p>
          <w:p>
            <w:pPr/>
            <w:hyperlink r:id="rId7" w:history="1">
              <w:r>
                <w:rPr>
                  <w:color w:val="#410a8c"/>
                  <w:u w:val="single"/>
                </w:rPr>
                <w:t xml:space="preserve">hal-05392651v1</w:t>
              </w:r>
            </w:hyperlink>
          </w:p>
        </w:tc>
      </w:tr>
      <w:tr>
        <w:trPr/>
        <w:tc>
          <w:tcPr>
            <w:noWrap/>
          </w:tcPr>
          <w:p>
            <w:pPr>
              <w:spacing w:after="200"/>
            </w:pPr>
            <w:hyperlink r:id="rId13" w:history="1">
              <w:r>
                <w:rPr>
                  <w:color w:val="1e198e"/>
                  <w:b w:val="1"/>
                  <w:bCs w:val="1"/>
                  <w:u w:val="single"/>
                </w:rPr>
                <w:t xml:space="preserve">Therapeutic support for eating disorders in a day hospital: a case study</w:t>
              </w:r>
            </w:hyperlink>
          </w:p>
          <w:p>
            <w:pPr/>
            <w:hyperlink r:id="rId10" w:history="1">
              <w:r>
                <w:rPr>
                  <w:color w:val="#410a8c"/>
                  <w:u w:val="single"/>
                </w:rPr>
                <w:t xml:space="preserve">Nadia Baatouche</w:t>
              </w:r>
            </w:hyperlink>
            <w:r>
              <w:rPr/>
              <w:t xml:space="preserve">,</w:t>
            </w:r>
            <w:hyperlink r:id="rId9" w:history="1">
              <w:r>
                <w:rPr>
                  <w:color w:val="#410a8c"/>
                  <w:u w:val="single"/>
                </w:rPr>
                <w:t xml:space="preserve">Laurence Bernard Tanguy</w:t>
              </w:r>
            </w:hyperlink>
            <w:r>
              <w:rPr/>
              <w:t xml:space="preserve">,</w:t>
            </w:r>
            <w:hyperlink r:id="rId8" w:history="1">
              <w:r>
                <w:rPr>
                  <w:color w:val="#410a8c"/>
                  <w:u w:val="single"/>
                </w:rPr>
                <w:t xml:space="preserve">Laurence Cocandeau-Bellanger</w:t>
              </w:r>
            </w:hyperlink>
          </w:p>
          <w:p>
            <w:pPr/>
            <w:r>
              <w:rPr>
                <w:i w:val="1"/>
                <w:iCs w:val="1"/>
              </w:rPr>
              <w:t xml:space="preserve">Advances in Clinical Psychology</w:t>
            </w:r>
            <w:r>
              <w:rPr/>
              <w:t xml:space="preserve">, International Congress of Clinical Psychology, Nov 2024, International, France</w:t>
            </w:r>
          </w:p>
          <w:p>
            <w:pPr/>
            <w:r>
              <w:rPr/>
              <w:t xml:space="preserve">Communication dans un congrès</w:t>
            </w:r>
          </w:p>
          <w:p>
            <w:pPr/>
            <w:hyperlink r:id="rId13" w:history="1">
              <w:r>
                <w:rPr>
                  <w:color w:val="#410a8c"/>
                  <w:u w:val="single"/>
                </w:rPr>
                <w:t xml:space="preserve">hal-04923987v1</w:t>
              </w:r>
            </w:hyperlink>
          </w:p>
        </w:tc>
      </w:tr>
      <w:tr>
        <w:trPr/>
        <w:tc>
          <w:tcPr>
            <w:noWrap/>
          </w:tcPr>
          <w:p>
            <w:pPr>
              <w:spacing w:after="200"/>
            </w:pPr>
            <w:hyperlink r:id="rId14" w:history="1">
              <w:r>
                <w:rPr>
                  <w:color w:val="1e198e"/>
                  <w:b w:val="1"/>
                  <w:bCs w:val="1"/>
                  <w:u w:val="single"/>
                </w:rPr>
                <w:t xml:space="preserve">Tu m’appartiens : « à la vie à la mort ! ».</w:t>
              </w:r>
            </w:hyperlink>
          </w:p>
          <w:p>
            <w:pPr/>
            <w:hyperlink r:id="rId9" w:history="1">
              <w:r>
                <w:rPr>
                  <w:color w:val="#410a8c"/>
                  <w:u w:val="single"/>
                </w:rPr>
                <w:t xml:space="preserve">Laurence Bernard Tanguy</w:t>
              </w:r>
            </w:hyperlink>
          </w:p>
          <w:p>
            <w:pPr/>
            <w:r>
              <w:rPr>
                <w:i w:val="1"/>
                <w:iCs w:val="1"/>
              </w:rPr>
              <w:t xml:space="preserve">Colloque international sur la métapsychologie de la perversion. Incidences (inter) subjectives de la perversion. Atelier : Relations interpersonnelles et perversion.</w:t>
            </w:r>
            <w:r>
              <w:rPr/>
              <w:t xml:space="preserve">, Université Catholique de l'Ouest, May 2014, Angers (France), France</w:t>
            </w:r>
          </w:p>
          <w:p>
            <w:pPr/>
            <w:r>
              <w:rPr/>
              <w:t xml:space="preserve">Communication dans un congrès</w:t>
            </w:r>
          </w:p>
          <w:p>
            <w:pPr/>
            <w:hyperlink r:id="rId14" w:history="1">
              <w:r>
                <w:rPr>
                  <w:color w:val="#410a8c"/>
                  <w:u w:val="single"/>
                </w:rPr>
                <w:t xml:space="preserve">hal-04925687v1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 utero exposure to Azathioprine in autoimmune disease. Where do we stand?</w:t>
              </w:r>
            </w:hyperlink>
          </w:p>
          <w:p>
            <w:pPr/>
            <w:hyperlink r:id="rId16" w:history="1">
              <w:r>
                <w:rPr>
                  <w:color w:val="#410a8c"/>
                  <w:u w:val="single"/>
                </w:rPr>
                <w:t xml:space="preserve">Cristina Belizna</w:t>
              </w:r>
            </w:hyperlink>
            <w:r>
              <w:rPr/>
              <w:t xml:space="preserve">,</w:t>
            </w:r>
            <w:hyperlink r:id="rId17" w:history="1">
              <w:r>
                <w:rPr>
                  <w:color w:val="#410a8c"/>
                  <w:u w:val="single"/>
                </w:rPr>
                <w:t xml:space="preserve">Pier Luigi Meroni</w:t>
              </w:r>
            </w:hyperlink>
            <w:r>
              <w:rPr/>
              <w:t xml:space="preserve">,</w:t>
            </w:r>
            <w:hyperlink r:id="rId18" w:history="1">
              <w:r>
                <w:rPr>
                  <w:color w:val="#410a8c"/>
                  <w:u w:val="single"/>
                </w:rPr>
                <w:t xml:space="preserve">Yehuda Shoenfeld</w:t>
              </w:r>
            </w:hyperlink>
            <w:r>
              <w:rPr/>
              <w:t xml:space="preserve">,</w:t>
            </w:r>
            <w:hyperlink r:id="rId19" w:history="1">
              <w:r>
                <w:rPr>
                  <w:color w:val="#410a8c"/>
                  <w:u w:val="single"/>
                </w:rPr>
                <w:t xml:space="preserve">Katrien Devreese</w:t>
              </w:r>
            </w:hyperlink>
            <w:r>
              <w:rPr/>
              <w:t xml:space="preserve">,</w:t>
            </w:r>
            <w:hyperlink r:id="rId20" w:history="1">
              <w:r>
                <w:rPr>
                  <w:color w:val="#410a8c"/>
                  <w:u w:val="single"/>
                </w:rPr>
                <w:t xml:space="preserve">Jaume Alijotas-Reig</w:t>
              </w:r>
            </w:hyperlink>
            <w:r>
              <w:rPr/>
              <w:t xml:space="preserve">et al.</w:t>
            </w:r>
          </w:p>
          <w:p>
            <w:pPr/>
            <w:r>
              <w:rPr>
                <w:i w:val="1"/>
                <w:iCs w:val="1"/>
              </w:rPr>
              <w:t xml:space="preserve">Autoimmunity Reviews</w:t>
            </w:r>
            <w:r>
              <w:rPr/>
              <w:t xml:space="preserve">, 2020, 19 (9), pp.102525. </w:t>
            </w:r>
            <w:hyperlink r:id="rId21" w:history="1">
              <w:r>
                <w:rPr>
                  <w:color w:val="#410a8c"/>
                  <w:u w:val="single"/>
                </w:rPr>
                <w:t xml:space="preserve">⟨10.1016/j.autrev.2020.102525⟩</w:t>
              </w:r>
            </w:hyperlink>
          </w:p>
          <w:p>
            <w:pPr/>
            <w:r>
              <w:rPr/>
              <w:t xml:space="preserve">Article dans une revue</w:t>
            </w:r>
          </w:p>
          <w:p>
            <w:pPr/>
            <w:hyperlink r:id="rId15" w:history="1">
              <w:r>
                <w:rPr>
                  <w:color w:val="#410a8c"/>
                  <w:u w:val="single"/>
                </w:rPr>
                <w:t xml:space="preserve">hal-03046085v1</w:t>
              </w:r>
            </w:hyperlink>
          </w:p>
        </w:tc>
      </w:tr>
      <w:tr>
        <w:trPr/>
        <w:tc>
          <w:tcPr>
            <w:noWrap/>
          </w:tcPr>
          <w:p>
            <w:pPr>
              <w:spacing w:after="200"/>
            </w:pPr>
            <w:hyperlink r:id="rId22" w:history="1">
              <w:r>
                <w:rPr>
                  <w:color w:val="1e198e"/>
                  <w:b w:val="1"/>
                  <w:bCs w:val="1"/>
                  <w:u w:val="single"/>
                </w:rPr>
                <w:t xml:space="preserve">Note de lecture de l’ouvrage sous dir S. Tisseron et F. Tordo (2017). L’enfant, les robots et les écrans. Nouvelles médiations thérapeutiques.</w:t>
              </w:r>
            </w:hyperlink>
          </w:p>
          <w:p>
            <w:pPr/>
            <w:hyperlink r:id="rId9" w:history="1">
              <w:r>
                <w:rPr>
                  <w:color w:val="#410a8c"/>
                  <w:u w:val="single"/>
                </w:rPr>
                <w:t xml:space="preserve">Laurence Bernard Tanguy</w:t>
              </w:r>
            </w:hyperlink>
          </w:p>
          <w:p>
            <w:pPr/>
            <w:r>
              <w:rPr>
                <w:i w:val="1"/>
                <w:iCs w:val="1"/>
              </w:rPr>
              <w:t xml:space="preserve">Psychologie Internationale Pratiques et recherche</w:t>
            </w:r>
            <w:r>
              <w:rPr/>
              <w:t xml:space="preserve">, 2017, 8</w:t>
            </w:r>
          </w:p>
          <w:p>
            <w:pPr/>
            <w:r>
              <w:rPr/>
              <w:t xml:space="preserve">Article dans une revue</w:t>
            </w:r>
          </w:p>
          <w:p>
            <w:pPr/>
            <w:hyperlink r:id="rId22" w:history="1">
              <w:r>
                <w:rPr>
                  <w:color w:val="#410a8c"/>
                  <w:u w:val="single"/>
                </w:rPr>
                <w:t xml:space="preserve">hal-04924464v1</w:t>
              </w:r>
            </w:hyperlink>
          </w:p>
        </w:tc>
      </w:tr>
      <w:tr>
        <w:trPr/>
        <w:tc>
          <w:tcPr>
            <w:noWrap/>
          </w:tcPr>
          <w:p>
            <w:pPr>
              <w:spacing w:after="200"/>
            </w:pPr>
            <w:hyperlink r:id="rId23" w:history="1">
              <w:r>
                <w:rPr>
                  <w:color w:val="1e198e"/>
                  <w:b w:val="1"/>
                  <w:bCs w:val="1"/>
                  <w:u w:val="single"/>
                </w:rPr>
                <w:t xml:space="preserve">Note de lecture de l’ouvrage de V. Martin-Lavaud (2017). Psychologue à l’école. Erès</w:t>
              </w:r>
            </w:hyperlink>
          </w:p>
          <w:p>
            <w:pPr/>
            <w:hyperlink r:id="rId9" w:history="1">
              <w:r>
                <w:rPr>
                  <w:color w:val="#410a8c"/>
                  <w:u w:val="single"/>
                </w:rPr>
                <w:t xml:space="preserve">Laurence Bernard Tanguy</w:t>
              </w:r>
            </w:hyperlink>
          </w:p>
          <w:p>
            <w:pPr/>
            <w:r>
              <w:rPr>
                <w:i w:val="1"/>
                <w:iCs w:val="1"/>
              </w:rPr>
              <w:t xml:space="preserve">Psychologie Internationale Pratiques et recherche</w:t>
            </w:r>
            <w:r>
              <w:rPr/>
              <w:t xml:space="preserve">, 2017, 8</w:t>
            </w:r>
          </w:p>
          <w:p>
            <w:pPr/>
            <w:r>
              <w:rPr/>
              <w:t xml:space="preserve">Article dans une revue</w:t>
            </w:r>
          </w:p>
          <w:p>
            <w:pPr/>
            <w:hyperlink r:id="rId23" w:history="1">
              <w:r>
                <w:rPr>
                  <w:color w:val="#410a8c"/>
                  <w:u w:val="single"/>
                </w:rPr>
                <w:t xml:space="preserve">hal-04924461v1</w:t>
              </w:r>
            </w:hyperlink>
          </w:p>
        </w:tc>
      </w:tr>
      <w:tr>
        <w:trPr/>
        <w:tc>
          <w:tcPr>
            <w:noWrap/>
          </w:tcPr>
          <w:p>
            <w:pPr>
              <w:spacing w:after="200"/>
            </w:pPr>
            <w:hyperlink r:id="rId24" w:history="1">
              <w:r>
                <w:rPr>
                  <w:color w:val="1e198e"/>
                  <w:b w:val="1"/>
                  <w:bCs w:val="1"/>
                  <w:u w:val="single"/>
                </w:rPr>
                <w:t xml:space="preserve">Enfant fétiche et incestuel : une trace mortifère</w:t>
              </w:r>
            </w:hyperlink>
          </w:p>
          <w:p>
            <w:pPr/>
            <w:hyperlink r:id="rId9" w:history="1">
              <w:r>
                <w:rPr>
                  <w:color w:val="#410a8c"/>
                  <w:u w:val="single"/>
                </w:rPr>
                <w:t xml:space="preserve">Laurence Bernard Tanguy</w:t>
              </w:r>
            </w:hyperlink>
            <w:r>
              <w:rPr/>
              <w:t xml:space="preserve">,</w:t>
            </w:r>
            <w:hyperlink r:id="rId25" w:history="1">
              <w:r>
                <w:rPr>
                  <w:color w:val="#410a8c"/>
                  <w:u w:val="single"/>
                </w:rPr>
                <w:t xml:space="preserve">Ménard Martine</w:t>
              </w:r>
            </w:hyperlink>
          </w:p>
          <w:p>
            <w:pPr/>
            <w:r>
              <w:rPr>
                <w:i w:val="1"/>
                <w:iCs w:val="1"/>
              </w:rPr>
              <w:t xml:space="preserve">Psychologie Internationale Pratiques et recherche</w:t>
            </w:r>
            <w:r>
              <w:rPr/>
              <w:t xml:space="preserve">, 2016, 7</w:t>
            </w:r>
          </w:p>
          <w:p>
            <w:pPr/>
            <w:r>
              <w:rPr/>
              <w:t xml:space="preserve">Article dans une revue</w:t>
            </w:r>
          </w:p>
          <w:p>
            <w:pPr/>
            <w:hyperlink r:id="rId24" w:history="1">
              <w:r>
                <w:rPr>
                  <w:color w:val="#410a8c"/>
                  <w:u w:val="single"/>
                </w:rPr>
                <w:t xml:space="preserve">hal-04924451v1</w:t>
              </w:r>
            </w:hyperlink>
          </w:p>
        </w:tc>
      </w:tr>
      <w:tr>
        <w:trPr/>
        <w:tc>
          <w:tcPr>
            <w:noWrap/>
          </w:tcPr>
          <w:p>
            <w:pPr>
              <w:spacing w:after="200"/>
            </w:pPr>
            <w:hyperlink r:id="rId26" w:history="1">
              <w:r>
                <w:rPr>
                  <w:color w:val="1e198e"/>
                  <w:b w:val="1"/>
                  <w:bCs w:val="1"/>
                  <w:u w:val="single"/>
                </w:rPr>
                <w:t xml:space="preserve">le bilan psychologique : un acte thérapeutique</w:t>
              </w:r>
            </w:hyperlink>
          </w:p>
          <w:p>
            <w:pPr/>
            <w:hyperlink r:id="rId9" w:history="1">
              <w:r>
                <w:rPr>
                  <w:color w:val="#410a8c"/>
                  <w:u w:val="single"/>
                </w:rPr>
                <w:t xml:space="preserve">Laurence Bernard Tanguy</w:t>
              </w:r>
            </w:hyperlink>
          </w:p>
          <w:p>
            <w:pPr/>
            <w:r>
              <w:rPr>
                <w:i w:val="1"/>
                <w:iCs w:val="1"/>
              </w:rPr>
              <w:t xml:space="preserve">International Psychology, Practice and Research</w:t>
            </w:r>
            <w:r>
              <w:rPr/>
              <w:t xml:space="preserve">, 2015, 6</w:t>
            </w:r>
          </w:p>
          <w:p>
            <w:pPr/>
            <w:r>
              <w:rPr/>
              <w:t xml:space="preserve">Article dans une revue</w:t>
            </w:r>
          </w:p>
          <w:p>
            <w:pPr/>
            <w:hyperlink r:id="rId26" w:history="1">
              <w:r>
                <w:rPr>
                  <w:color w:val="#410a8c"/>
                  <w:u w:val="single"/>
                </w:rPr>
                <w:t xml:space="preserve">hal-04923839v1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Nouvelles technologies, nouvelles psychologies ? Education, santé, lien social : usages et mésusages</w:t>
              </w:r>
            </w:hyperlink>
          </w:p>
          <w:p>
            <w:pPr/>
            <w:hyperlink r:id="rId28" w:history="1">
              <w:r>
                <w:rPr>
                  <w:color w:val="#410a8c"/>
                  <w:u w:val="single"/>
                </w:rPr>
                <w:t xml:space="preserve">Patrick Martin-Mattera</w:t>
              </w:r>
            </w:hyperlink>
            <w:r>
              <w:rPr/>
              <w:t xml:space="preserve">,</w:t>
            </w:r>
            <w:hyperlink r:id="rId9" w:history="1">
              <w:r>
                <w:rPr>
                  <w:color w:val="#410a8c"/>
                  <w:u w:val="single"/>
                </w:rPr>
                <w:t xml:space="preserve">Laurence Bernard Tanguy</w:t>
              </w:r>
            </w:hyperlink>
            <w:r>
              <w:rPr/>
              <w:t xml:space="preserve">,</w:t>
            </w:r>
            <w:hyperlink r:id="rId29" w:history="1">
              <w:r>
                <w:rPr>
                  <w:color w:val="#410a8c"/>
                  <w:u w:val="single"/>
                </w:rPr>
                <w:t xml:space="preserve">Alexandre Lévy</w:t>
              </w:r>
            </w:hyperlink>
            <w:r>
              <w:rPr/>
              <w:t xml:space="preserve">,</w:t>
            </w:r>
            <w:hyperlink r:id="rId30" w:history="1">
              <w:r>
                <w:rPr>
                  <w:color w:val="#410a8c"/>
                  <w:u w:val="single"/>
                </w:rPr>
                <w:t xml:space="preserve">Martin-Lavaud Virginie</w:t>
              </w:r>
            </w:hyperlink>
            <w:r>
              <w:rPr/>
              <w:t xml:space="preserve">,</w:t>
            </w:r>
            <w:hyperlink r:id="rId25" w:history="1">
              <w:r>
                <w:rPr>
                  <w:color w:val="#410a8c"/>
                  <w:u w:val="single"/>
                </w:rPr>
                <w:t xml:space="preserve">Ménard Martine</w:t>
              </w:r>
            </w:hyperlink>
            <w:r>
              <w:rPr/>
              <w:t xml:space="preserve">et al.</w:t>
            </w:r>
          </w:p>
          <w:p>
            <w:pPr/>
            <w:r>
              <w:rPr/>
              <w:t xml:space="preserve">L'harmattan. 2019</w:t>
            </w:r>
          </w:p>
          <w:p>
            <w:pPr/>
            <w:r>
              <w:rPr/>
              <w:t xml:space="preserve">Ouvrages</w:t>
            </w:r>
            <w:r>
              <w:rPr/>
              <w:t xml:space="preserve"> (ouvrage de synthèse)</w:t>
            </w:r>
          </w:p>
          <w:p>
            <w:pPr/>
            <w:hyperlink r:id="rId27" w:history="1">
              <w:r>
                <w:rPr>
                  <w:color w:val="#410a8c"/>
                  <w:u w:val="single"/>
                </w:rPr>
                <w:t xml:space="preserve">hal-04924421v1</w:t>
              </w:r>
            </w:hyperlink>
          </w:p>
        </w:tc>
      </w:tr>
      <w:tr>
        <w:trPr/>
        <w:tc>
          <w:tcPr>
            <w:noWrap/>
          </w:tcPr>
          <w:p>
            <w:pPr>
              <w:spacing w:after="200"/>
            </w:pPr>
            <w:hyperlink r:id="rId31" w:history="1">
              <w:r>
                <w:rPr>
                  <w:color w:val="1e198e"/>
                  <w:b w:val="1"/>
                  <w:bCs w:val="1"/>
                  <w:u w:val="single"/>
                </w:rPr>
                <w:t xml:space="preserve">Mini-manuel de psychologie clinique</w:t>
              </w:r>
            </w:hyperlink>
          </w:p>
          <w:p>
            <w:pPr/>
            <w:hyperlink r:id="rId9" w:history="1">
              <w:r>
                <w:rPr>
                  <w:color w:val="#410a8c"/>
                  <w:u w:val="single"/>
                </w:rPr>
                <w:t xml:space="preserve">Laurence Bernard Tanguy</w:t>
              </w:r>
            </w:hyperlink>
            <w:r>
              <w:rPr/>
              <w:t xml:space="preserve">,</w:t>
            </w:r>
            <w:hyperlink r:id="rId32" w:history="1">
              <w:r>
                <w:rPr>
                  <w:color w:val="#410a8c"/>
                  <w:u w:val="single"/>
                </w:rPr>
                <w:t xml:space="preserve">Dominique Reniers</w:t>
              </w:r>
            </w:hyperlink>
          </w:p>
          <w:p>
            <w:pPr/>
            <w:r>
              <w:rPr/>
              <w:t xml:space="preserve">DUNOD. 2013</w:t>
            </w:r>
          </w:p>
          <w:p>
            <w:pPr/>
            <w:r>
              <w:rPr/>
              <w:t xml:space="preserve">Ouvrages</w:t>
            </w:r>
            <w:r>
              <w:rPr/>
              <w:t xml:space="preserve"> (manuel)</w:t>
            </w:r>
          </w:p>
          <w:p>
            <w:pPr/>
            <w:hyperlink r:id="rId31" w:history="1">
              <w:r>
                <w:rPr>
                  <w:color w:val="#410a8c"/>
                  <w:u w:val="single"/>
                </w:rPr>
                <w:t xml:space="preserve">hal-04924429v1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6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6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651v1" TargetMode="External"/><Relationship Id="rId8" Type="http://schemas.openxmlformats.org/officeDocument/2006/relationships/hyperlink" Target="https://hal.science/search/index/?q=*&amp;authFullName_s=Laurence Cocandeau-Bellanger" TargetMode="External"/><Relationship Id="rId9" Type="http://schemas.openxmlformats.org/officeDocument/2006/relationships/hyperlink" Target="https://hal.science/search/index/?q=*&amp;authFullName_s=Laurence Bernard Tanguy" TargetMode="External"/><Relationship Id="rId10" Type="http://schemas.openxmlformats.org/officeDocument/2006/relationships/hyperlink" Target="https://hal.science/search/index/?q=*&amp;authFullName_s=Nadia Baatouche" TargetMode="External"/><Relationship Id="rId11" Type="http://schemas.openxmlformats.org/officeDocument/2006/relationships/hyperlink" Target="https://hal.science/search/index/?q=*&amp;authFullName_s=Paul de Maricourt" TargetMode="External"/><Relationship Id="rId12" Type="http://schemas.openxmlformats.org/officeDocument/2006/relationships/hyperlink" Target="https://hal.science/search/index/?q=*&amp;authFullName_s=Isabelle Pichon" TargetMode="External"/><Relationship Id="rId13" Type="http://schemas.openxmlformats.org/officeDocument/2006/relationships/hyperlink" Target="https://uco.hal.science/hal-04923987v1" TargetMode="External"/><Relationship Id="rId14" Type="http://schemas.openxmlformats.org/officeDocument/2006/relationships/hyperlink" Target="https://uco.hal.science/hal-04925687v1" TargetMode="External"/><Relationship Id="rId15" Type="http://schemas.openxmlformats.org/officeDocument/2006/relationships/hyperlink" Target="https://hal.science/hal-03046085v1" TargetMode="External"/><Relationship Id="rId16" Type="http://schemas.openxmlformats.org/officeDocument/2006/relationships/hyperlink" Target="https://hal.science/search/index/?q=*&amp;authFullName_s=Cristina Belizna" TargetMode="External"/><Relationship Id="rId17" Type="http://schemas.openxmlformats.org/officeDocument/2006/relationships/hyperlink" Target="https://hal.science/search/index/?q=*&amp;authFullName_s=Pier Luigi Meroni" TargetMode="External"/><Relationship Id="rId18" Type="http://schemas.openxmlformats.org/officeDocument/2006/relationships/hyperlink" Target="https://hal.science/search/index/?q=*&amp;authFullName_s=Yehuda Shoenfeld" TargetMode="External"/><Relationship Id="rId19" Type="http://schemas.openxmlformats.org/officeDocument/2006/relationships/hyperlink" Target="https://hal.science/search/index/?q=*&amp;authFullName_s=Katrien Devreese" TargetMode="External"/><Relationship Id="rId20" Type="http://schemas.openxmlformats.org/officeDocument/2006/relationships/hyperlink" Target="https://hal.science/search/index/?q=*&amp;authFullName_s=Jaume Alijotas-Reig" TargetMode="External"/><Relationship Id="rId21" Type="http://schemas.openxmlformats.org/officeDocument/2006/relationships/hyperlink" Target="https://dx.doi.org/10.1016/j.autrev.2020.102525" TargetMode="External"/><Relationship Id="rId22" Type="http://schemas.openxmlformats.org/officeDocument/2006/relationships/hyperlink" Target="https://uco.hal.science/hal-04924464v1" TargetMode="External"/><Relationship Id="rId23" Type="http://schemas.openxmlformats.org/officeDocument/2006/relationships/hyperlink" Target="https://uco.hal.science/hal-04924461v1" TargetMode="External"/><Relationship Id="rId24" Type="http://schemas.openxmlformats.org/officeDocument/2006/relationships/hyperlink" Target="https://uco.hal.science/hal-04924451v1" TargetMode="External"/><Relationship Id="rId25" Type="http://schemas.openxmlformats.org/officeDocument/2006/relationships/hyperlink" Target="https://hal.science/search/index/?q=*&amp;authFullName_s=M&#233;nard Martine" TargetMode="External"/><Relationship Id="rId26" Type="http://schemas.openxmlformats.org/officeDocument/2006/relationships/hyperlink" Target="https://hal.science/hal-04923839v1" TargetMode="External"/><Relationship Id="rId27" Type="http://schemas.openxmlformats.org/officeDocument/2006/relationships/hyperlink" Target="https://uco.hal.science/hal-04924421v1" TargetMode="External"/><Relationship Id="rId28" Type="http://schemas.openxmlformats.org/officeDocument/2006/relationships/hyperlink" Target="https://hal.science/search/index/?q=*&amp;authFullName_s=Patrick Martin-Mattera" TargetMode="External"/><Relationship Id="rId29" Type="http://schemas.openxmlformats.org/officeDocument/2006/relationships/hyperlink" Target="https://hal.science/search/index/?q=*&amp;authFullName_s=Alexandre L&#233;vy" TargetMode="External"/><Relationship Id="rId30" Type="http://schemas.openxmlformats.org/officeDocument/2006/relationships/hyperlink" Target="https://hal.science/search/index/?q=*&amp;authFullName_s=Martin-Lavaud Virginie" TargetMode="External"/><Relationship Id="rId31" Type="http://schemas.openxmlformats.org/officeDocument/2006/relationships/hyperlink" Target="https://uco.hal.science/hal-04924429v1" TargetMode="External"/><Relationship Id="rId32" Type="http://schemas.openxmlformats.org/officeDocument/2006/relationships/hyperlink" Target="https://hal.science/search/index/?q=*&amp;authFullName_s=Dominique Reniers"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bernard tanguy</dc:title>
  <dc:description>CV</dc:description>
  <dc:subject/>
  <cp:keywords/>
  <cp:category/>
  <cp:lastModifiedBy/>
  <dcterms:created xsi:type="dcterms:W3CDTF">2026-04-30T23:22:20+02:00</dcterms:created>
  <dcterms:modified xsi:type="dcterms:W3CDTF">2026-04-30T23:22:20+02:00</dcterms:modified>
</cp:coreProperties>
</file>

<file path=docProps/custom.xml><?xml version="1.0" encoding="utf-8"?>
<Properties xmlns="http://schemas.openxmlformats.org/officeDocument/2006/custom-properties" xmlns:vt="http://schemas.openxmlformats.org/officeDocument/2006/docPropsVTypes"/>
</file>