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EYDOUX </w:t>
      </w:r>
      <w:r>
        <w:rPr>
          <w:color w:val="641e6e"/>
        </w:rPr>
        <w:t xml:space="preserve">Chargée d'évaluation projet NCU D.Clic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laurence-eydoux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l’impact des dispositifs numériques sur le(s) réussite(s) étudiante(s)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Eydoux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: Egalité(s) vers et dans l’enseignement supérieur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hal-04063569v1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5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eydoux" TargetMode="External"/><Relationship Id="rId8" Type="http://schemas.openxmlformats.org/officeDocument/2006/relationships/hyperlink" Target="https://univ-eiffel.hal.science/hal-04063569v1" TargetMode="External"/><Relationship Id="rId9" Type="http://schemas.openxmlformats.org/officeDocument/2006/relationships/hyperlink" Target="https://hal.science/search/index/?q=*&amp;authFullName_s=Laurence Eydoux" TargetMode="External"/><Relationship Id="rId10" Type="http://schemas.openxmlformats.org/officeDocument/2006/relationships/hyperlink" Target="https://hal.science/search/index/?q=*&amp;authFullName_s=Marion Chevillard" TargetMode="External"/><Relationship Id="rId11" Type="http://schemas.openxmlformats.org/officeDocument/2006/relationships/hyperlink" Target="https://hal.science/search/index/?q=*&amp;authFullName_s=Rana Challah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EYDOUX</dc:title>
  <dc:description>CV</dc:description>
  <dc:subject/>
  <cp:keywords/>
  <cp:category/>
  <cp:lastModifiedBy/>
  <dcterms:created xsi:type="dcterms:W3CDTF">2026-04-17T05:39:38+02:00</dcterms:created>
  <dcterms:modified xsi:type="dcterms:W3CDTF">2026-04-17T05:39:38+02:00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