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guignard </w:t>
      </w:r>
      <w:r>
        <w:rPr>
          <w:color w:val="641e6e"/>
        </w:rPr>
        <w:t xml:space="preserve">Professeure d'histoire contemporaine à l'UPEC/Inspé - Chercheuse au Centre de Recherche en Histoire Européenne Comparée (CRHEC)</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Guignard est professeure d'histoire contemporaine à l'université Paris-Est Créteil et chercheuse au Centre de recherches en histoire européenne comparée (CRHEC). Elle est historienne des savoirs du XIXe siècle. Elle a d'abord travaillé sur la circulation des savoirs entre droit et psychiatrie, autour de la question des &amp;quot;fous criminels&amp;quot; et de l'irresponsabilité pénale des malades mentaux, et sur l'histoire de la criminologie.Depuis 2012, elle s’intéresse à l'histoire de l'astronomie. Elle a écrit un livre sur les images de la Lune. 1610-1912 (à paraître aux Editions de l'EHESS), qui montre le processus de construction d'un territoire lunaire par l’image. Ses travaux portent également sur les pratiques savantes, sous l'angle de l'histoire matérielle et des approches &amp;quot;from below&amp;quot;. De 2018 à 2022, elle a été responsable scientifique avec Nathalie Richard et Hervé Guillemain le projet Amateurs en sciences (France - 1850-1950) : une histoire par en bas (financé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Édito du dossier thématique : Autour des campagnes, XVIIe-XXe siècles</w:t>
              </w:r>
            </w:hyperlink>
          </w:p>
          <w:p>
            <w:pPr/>
            <w:hyperlink r:id="rId9" w:history="1">
              <w:r>
                <w:rPr>
                  <w:color w:val="#410a8c"/>
                  <w:u w:val="single"/>
                </w:rPr>
                <w:t xml:space="preserve">Fabien Knittel</w:t>
              </w:r>
            </w:hyperlink>
            <w:r>
              <w:rPr/>
              <w:t xml:space="preserve">,</w:t>
            </w:r>
            <w:hyperlink r:id="rId10" w:history="1">
              <w:r>
                <w:rPr>
                  <w:color w:val="#410a8c"/>
                  <w:u w:val="single"/>
                </w:rPr>
                <w:t xml:space="preserve">Nicolas Le Roux</w:t>
              </w:r>
            </w:hyperlink>
            <w:r>
              <w:rPr/>
              <w:t xml:space="preserve">,</w:t>
            </w:r>
            <w:hyperlink r:id="rId11" w:history="1">
              <w:r>
                <w:rPr>
                  <w:color w:val="#410a8c"/>
                  <w:u w:val="single"/>
                </w:rPr>
                <w:t xml:space="preserve">Charles-François Mathis</w:t>
              </w:r>
            </w:hyperlink>
            <w:r>
              <w:rPr/>
              <w:t xml:space="preserve">,</w:t>
            </w:r>
            <w:hyperlink r:id="rId12" w:history="1">
              <w:r>
                <w:rPr>
                  <w:color w:val="#410a8c"/>
                  <w:u w:val="single"/>
                </w:rPr>
                <w:t xml:space="preserve">Laurence Guignard</w:t>
              </w:r>
            </w:hyperlink>
          </w:p>
          <w:p>
            <w:pPr/>
            <w:r>
              <w:rPr>
                <w:i w:val="1"/>
                <w:iCs w:val="1"/>
              </w:rPr>
              <w:t xml:space="preserve">Bulletin de l'Association des historiens modernistes des universités françaises (2023-..)</w:t>
            </w:r>
            <w:r>
              <w:rPr/>
              <w:t xml:space="preserve">, 2025, 46, pp.3-4</w:t>
            </w:r>
          </w:p>
          <w:p>
            <w:pPr/>
            <w:r>
              <w:rPr/>
              <w:t xml:space="preserve">Article dans une revue</w:t>
            </w:r>
          </w:p>
          <w:p>
            <w:pPr/>
            <w:hyperlink r:id="rId8" w:history="1">
              <w:r>
                <w:rPr>
                  <w:color w:val="#410a8c"/>
                  <w:u w:val="single"/>
                </w:rPr>
                <w:t xml:space="preserve">hal-05248382v1</w:t>
              </w:r>
            </w:hyperlink>
          </w:p>
        </w:tc>
      </w:tr>
      <w:tr>
        <w:trPr/>
        <w:tc>
          <w:tcPr>
            <w:noWrap/>
          </w:tcPr>
          <w:p>
            <w:pPr>
              <w:spacing w:after="200"/>
            </w:pPr>
            <w:hyperlink r:id="rId13" w:history="1">
              <w:r>
                <w:rPr>
                  <w:color w:val="1e198e"/>
                  <w:b w:val="1"/>
                  <w:bCs w:val="1"/>
                  <w:u w:val="single"/>
                </w:rPr>
                <w:t xml:space="preserve">Dangerousness and the Dangerous Individual in French Historiography. Fifty Years After Discipline and Punish</w:t>
              </w:r>
            </w:hyperlink>
          </w:p>
          <w:p>
            <w:pPr/>
            <w:hyperlink r:id="rId12" w:history="1">
              <w:r>
                <w:rPr>
                  <w:color w:val="#410a8c"/>
                  <w:u w:val="single"/>
                </w:rPr>
                <w:t xml:space="preserve">Laurence Guignard</w:t>
              </w:r>
            </w:hyperlink>
          </w:p>
          <w:p>
            <w:pPr/>
            <w:r>
              <w:rPr>
                <w:i w:val="1"/>
                <w:iCs w:val="1"/>
              </w:rPr>
              <w:t xml:space="preserve">Revista Educación, Política y Sociedad</w:t>
            </w:r>
            <w:r>
              <w:rPr/>
              <w:t xml:space="preserve">, 2025, 62, </w:t>
            </w:r>
            <w:hyperlink r:id="rId14" w:history="1">
              <w:r>
                <w:rPr>
                  <w:color w:val="#410a8c"/>
                  <w:u w:val="single"/>
                </w:rPr>
                <w:t xml:space="preserve">⟨10.5209/poso.97283⟩</w:t>
              </w:r>
            </w:hyperlink>
          </w:p>
          <w:p>
            <w:pPr/>
            <w:r>
              <w:rPr/>
              <w:t xml:space="preserve">Article dans une revue</w:t>
            </w:r>
          </w:p>
          <w:p>
            <w:pPr/>
            <w:hyperlink r:id="rId13" w:history="1">
              <w:r>
                <w:rPr>
                  <w:color w:val="#410a8c"/>
                  <w:u w:val="single"/>
                </w:rPr>
                <w:t xml:space="preserve">hal-05102925v1</w:t>
              </w:r>
            </w:hyperlink>
          </w:p>
        </w:tc>
      </w:tr>
      <w:tr>
        <w:trPr/>
        <w:tc>
          <w:tcPr>
            <w:noWrap/>
          </w:tcPr>
          <w:p>
            <w:pPr>
              <w:spacing w:after="200"/>
            </w:pPr>
            <w:hyperlink r:id="rId15" w:history="1">
              <w:r>
                <w:rPr>
                  <w:color w:val="1e198e"/>
                  <w:b w:val="1"/>
                  <w:bCs w:val="1"/>
                  <w:u w:val="single"/>
                </w:rPr>
                <w:t xml:space="preserve">The Amateur Astronomer as Image Producer</w:t>
              </w:r>
            </w:hyperlink>
          </w:p>
          <w:p>
            <w:pPr/>
            <w:hyperlink r:id="rId12" w:history="1">
              <w:r>
                <w:rPr>
                  <w:color w:val="#410a8c"/>
                  <w:u w:val="single"/>
                </w:rPr>
                <w:t xml:space="preserve">Laurence Guignard</w:t>
              </w:r>
            </w:hyperlink>
          </w:p>
          <w:p>
            <w:pPr/>
            <w:r>
              <w:rPr>
                <w:i w:val="1"/>
                <w:iCs w:val="1"/>
              </w:rPr>
              <w:t xml:space="preserve">Nuncius. Annali di Storia della Scienza</w:t>
            </w:r>
            <w:r>
              <w:rPr/>
              <w:t xml:space="preserve">, 2024, 39 (1), pp.116-140. </w:t>
            </w:r>
            <w:hyperlink r:id="rId16" w:history="1">
              <w:r>
                <w:rPr>
                  <w:color w:val="#410a8c"/>
                  <w:u w:val="single"/>
                </w:rPr>
                <w:t xml:space="preserve">⟨10.1163/18253911-bja10087⟩</w:t>
              </w:r>
            </w:hyperlink>
          </w:p>
          <w:p>
            <w:pPr/>
            <w:r>
              <w:rPr/>
              <w:t xml:space="preserve">Article dans une revue</w:t>
            </w:r>
          </w:p>
          <w:p>
            <w:pPr/>
            <w:hyperlink r:id="rId15" w:history="1">
              <w:r>
                <w:rPr>
                  <w:color w:val="#410a8c"/>
                  <w:u w:val="single"/>
                </w:rPr>
                <w:t xml:space="preserve">hal-04491270v1</w:t>
              </w:r>
            </w:hyperlink>
          </w:p>
        </w:tc>
      </w:tr>
      <w:tr>
        <w:trPr/>
        <w:tc>
          <w:tcPr>
            <w:noWrap/>
          </w:tcPr>
          <w:p>
            <w:pPr>
              <w:spacing w:after="200"/>
            </w:pPr>
            <w:hyperlink r:id="rId17" w:history="1">
              <w:r>
                <w:rPr>
                  <w:color w:val="1e198e"/>
                  <w:b w:val="1"/>
                  <w:bCs w:val="1"/>
                  <w:u w:val="single"/>
                </w:rPr>
                <w:t xml:space="preserve">The Amateur Scientist’s Workshop (1800–1950)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r>
              <w:rPr/>
              <w:t xml:space="preserve">,</w:t>
            </w:r>
            <w:hyperlink r:id="rId19" w:history="1">
              <w:r>
                <w:rPr>
                  <w:color w:val="#410a8c"/>
                  <w:u w:val="single"/>
                </w:rPr>
                <w:t xml:space="preserve">Adrian Morfee</w:t>
              </w:r>
            </w:hyperlink>
          </w:p>
          <w:p>
            <w:pPr/>
            <w:r>
              <w:rPr>
                <w:i w:val="1"/>
                <w:iCs w:val="1"/>
              </w:rPr>
              <w:t xml:space="preserve">Nuncius. Annali di Storia della Scienza</w:t>
            </w:r>
            <w:r>
              <w:rPr/>
              <w:t xml:space="preserve">, 2024, 39 (1), pp.1-9. </w:t>
            </w:r>
            <w:hyperlink r:id="rId20" w:history="1">
              <w:r>
                <w:rPr>
                  <w:color w:val="#410a8c"/>
                  <w:u w:val="single"/>
                </w:rPr>
                <w:t xml:space="preserve">⟨10.1163/18253911-bja10089⟩</w:t>
              </w:r>
            </w:hyperlink>
          </w:p>
          <w:p>
            <w:pPr/>
            <w:r>
              <w:rPr/>
              <w:t xml:space="preserve">Article dans une revue</w:t>
            </w:r>
          </w:p>
          <w:p>
            <w:pPr/>
            <w:hyperlink r:id="rId17" w:history="1">
              <w:r>
                <w:rPr>
                  <w:color w:val="#410a8c"/>
                  <w:u w:val="single"/>
                </w:rPr>
                <w:t xml:space="preserve">hal-04486689v1</w:t>
              </w:r>
            </w:hyperlink>
          </w:p>
        </w:tc>
      </w:tr>
      <w:tr>
        <w:trPr/>
        <w:tc>
          <w:tcPr>
            <w:noWrap/>
          </w:tcPr>
          <w:p>
            <w:pPr>
              <w:spacing w:after="200"/>
            </w:pPr>
            <w:hyperlink r:id="rId21" w:history="1">
              <w:r>
                <w:rPr>
                  <w:color w:val="1e198e"/>
                  <w:b w:val="1"/>
                  <w:bCs w:val="1"/>
                  <w:u w:val="single"/>
                </w:rPr>
                <w:t xml:space="preserve">Les observateurs de la Société astronomique de France Cartographie d'un réseau transnational à la Belle Époque</w:t>
              </w:r>
            </w:hyperlink>
          </w:p>
          <w:p>
            <w:pPr/>
            <w:hyperlink r:id="rId12" w:history="1">
              <w:r>
                <w:rPr>
                  <w:color w:val="#410a8c"/>
                  <w:u w:val="single"/>
                </w:rPr>
                <w:t xml:space="preserve">Laurence Guignard</w:t>
              </w:r>
            </w:hyperlink>
          </w:p>
          <w:p>
            <w:pPr/>
            <w:r>
              <w:rPr>
                <w:i w:val="1"/>
                <w:iCs w:val="1"/>
              </w:rPr>
              <w:t xml:space="preserve">Le Mouvement social</w:t>
            </w:r>
            <w:r>
              <w:rPr/>
              <w:t xml:space="preserve">, 2023, 284 (3), pp.27-53</w:t>
            </w:r>
          </w:p>
          <w:p>
            <w:pPr/>
            <w:r>
              <w:rPr/>
              <w:t xml:space="preserve">Article dans une revue</w:t>
            </w:r>
          </w:p>
          <w:p>
            <w:pPr/>
            <w:hyperlink r:id="rId21" w:history="1">
              <w:r>
                <w:rPr>
                  <w:color w:val="#410a8c"/>
                  <w:u w:val="single"/>
                </w:rPr>
                <w:t xml:space="preserve">hal-04478644v1</w:t>
              </w:r>
            </w:hyperlink>
          </w:p>
        </w:tc>
      </w:tr>
      <w:tr>
        <w:trPr/>
        <w:tc>
          <w:tcPr>
            <w:noWrap/>
          </w:tcPr>
          <w:p>
            <w:pPr>
              <w:spacing w:after="200"/>
            </w:pPr>
            <w:hyperlink r:id="rId22" w:history="1">
              <w:r>
                <w:rPr>
                  <w:color w:val="1e198e"/>
                  <w:b w:val="1"/>
                  <w:bCs w:val="1"/>
                  <w:u w:val="single"/>
                </w:rPr>
                <w:t xml:space="preserve">AmateurS – Amateurs en sciences (France, 1850-1950)</w:t>
              </w:r>
            </w:hyperlink>
          </w:p>
          <w:p>
            <w:pPr/>
            <w:hyperlink r:id="rId12" w:history="1">
              <w:r>
                <w:rPr>
                  <w:color w:val="#410a8c"/>
                  <w:u w:val="single"/>
                </w:rPr>
                <w:t xml:space="preserve">Laurence Guignard</w:t>
              </w:r>
            </w:hyperlink>
            <w:r>
              <w:rPr/>
              <w:t xml:space="preserve">,</w:t>
            </w:r>
            <w:hyperlink r:id="rId18" w:history="1">
              <w:r>
                <w:rPr>
                  <w:color w:val="#410a8c"/>
                  <w:u w:val="single"/>
                </w:rPr>
                <w:t xml:space="preserve">Hadrien Viraben</w:t>
              </w:r>
            </w:hyperlink>
          </w:p>
          <w:p>
            <w:pPr/>
            <w:r>
              <w:rPr>
                <w:i w:val="1"/>
                <w:iCs w:val="1"/>
              </w:rPr>
              <w:t xml:space="preserve">Revue d'histoire culturelle. XVIIIe-XXIe siècles</w:t>
            </w:r>
            <w:r>
              <w:rPr/>
              <w:t xml:space="preserve">, 2021, 2, </w:t>
            </w:r>
            <w:hyperlink r:id="rId23" w:history="1">
              <w:r>
                <w:rPr>
                  <w:color w:val="#410a8c"/>
                  <w:u w:val="single"/>
                </w:rPr>
                <w:t xml:space="preserve">⟨10.4000/rhc.1081⟩</w:t>
              </w:r>
            </w:hyperlink>
          </w:p>
          <w:p>
            <w:pPr/>
            <w:r>
              <w:rPr/>
              <w:t xml:space="preserve">Article dans une revue</w:t>
            </w:r>
          </w:p>
          <w:p>
            <w:pPr/>
            <w:hyperlink r:id="rId22" w:history="1">
              <w:r>
                <w:rPr>
                  <w:color w:val="#410a8c"/>
                  <w:u w:val="single"/>
                </w:rPr>
                <w:t xml:space="preserve">hal-03774301v1</w:t>
              </w:r>
            </w:hyperlink>
          </w:p>
        </w:tc>
      </w:tr>
      <w:tr>
        <w:trPr/>
        <w:tc>
          <w:tcPr>
            <w:noWrap/>
          </w:tcPr>
          <w:p>
            <w:pPr>
              <w:spacing w:after="200"/>
            </w:pPr>
            <w:hyperlink r:id="rId24" w:history="1">
              <w:r>
                <w:rPr>
                  <w:color w:val="1e198e"/>
                  <w:b w:val="1"/>
                  <w:bCs w:val="1"/>
                  <w:u w:val="single"/>
                </w:rPr>
                <w:t xml:space="preserve">Saisir l’apparence des astres, visualiser la lune (XVIe-XXe siècle)</w:t>
              </w:r>
            </w:hyperlink>
          </w:p>
          <w:p>
            <w:pPr/>
            <w:hyperlink r:id="rId12" w:history="1">
              <w:r>
                <w:rPr>
                  <w:color w:val="#410a8c"/>
                  <w:u w:val="single"/>
                </w:rPr>
                <w:t xml:space="preserve">Laurence Guignard</w:t>
              </w:r>
            </w:hyperlink>
          </w:p>
          <w:p>
            <w:pPr/>
            <w:r>
              <w:rPr>
                <w:i w:val="1"/>
                <w:iCs w:val="1"/>
              </w:rPr>
              <w:t xml:space="preserve">Nacelles : passé et présent de l'aéronautique et du spatial</w:t>
            </w:r>
            <w:r>
              <w:rPr/>
              <w:t xml:space="preserve">, 2020</w:t>
            </w:r>
          </w:p>
          <w:p>
            <w:pPr/>
            <w:r>
              <w:rPr/>
              <w:t xml:space="preserve">Article dans une revue</w:t>
            </w:r>
          </w:p>
          <w:p>
            <w:pPr/>
            <w:hyperlink r:id="rId24" w:history="1">
              <w:r>
                <w:rPr>
                  <w:color w:val="#410a8c"/>
                  <w:u w:val="single"/>
                </w:rPr>
                <w:t xml:space="preserve">hal-03972847v1</w:t>
              </w:r>
            </w:hyperlink>
          </w:p>
        </w:tc>
      </w:tr>
      <w:tr>
        <w:trPr/>
        <w:tc>
          <w:tcPr>
            <w:noWrap/>
          </w:tcPr>
          <w:p>
            <w:pPr>
              <w:spacing w:after="200"/>
            </w:pPr>
            <w:hyperlink r:id="rId25" w:history="1">
              <w:r>
                <w:rPr>
                  <w:color w:val="1e198e"/>
                  <w:b w:val="1"/>
                  <w:bCs w:val="1"/>
                  <w:u w:val="single"/>
                </w:rPr>
                <w:t xml:space="preserve">Les futurs possibles du présent. La science-fiction à l’épreuve de l’astrophysique</w:t>
              </w:r>
            </w:hyperlink>
          </w:p>
          <w:p>
            <w:pPr/>
            <w:hyperlink r:id="rId26" w:history="1">
              <w:r>
                <w:rPr>
                  <w:color w:val="#410a8c"/>
                  <w:u w:val="single"/>
                </w:rPr>
                <w:t xml:space="preserve">Roland Lehoucq</w:t>
              </w:r>
            </w:hyperlink>
            <w:r>
              <w:rPr/>
              <w:t xml:space="preserve">,</w:t>
            </w:r>
            <w:hyperlink r:id="rId12" w:history="1">
              <w:r>
                <w:rPr>
                  <w:color w:val="#410a8c"/>
                  <w:u w:val="single"/>
                </w:rPr>
                <w:t xml:space="preserve">Laurence Guignard</w:t>
              </w:r>
            </w:hyperlink>
          </w:p>
          <w:p>
            <w:pPr/>
            <w:r>
              <w:rPr>
                <w:i w:val="1"/>
                <w:iCs w:val="1"/>
              </w:rPr>
              <w:t xml:space="preserve">Revue d'histoire culturelle. XVIIIe-XXIe siècles</w:t>
            </w:r>
            <w:r>
              <w:rPr/>
              <w:t xml:space="preserve">, 2020, 1, </w:t>
            </w:r>
            <w:hyperlink r:id="rId27" w:history="1">
              <w:r>
                <w:rPr>
                  <w:color w:val="#410a8c"/>
                  <w:u w:val="single"/>
                </w:rPr>
                <w:t xml:space="preserve">⟨10.4000/rhc.175⟩</w:t>
              </w:r>
            </w:hyperlink>
          </w:p>
          <w:p>
            <w:pPr/>
            <w:r>
              <w:rPr/>
              <w:t xml:space="preserve">Article dans une revue</w:t>
            </w:r>
          </w:p>
          <w:p>
            <w:pPr/>
            <w:hyperlink r:id="rId25" w:history="1">
              <w:r>
                <w:rPr>
                  <w:color w:val="#410a8c"/>
                  <w:u w:val="single"/>
                </w:rPr>
                <w:t xml:space="preserve">hal-03972857v1</w:t>
              </w:r>
            </w:hyperlink>
          </w:p>
        </w:tc>
      </w:tr>
      <w:tr>
        <w:trPr/>
        <w:tc>
          <w:tcPr>
            <w:noWrap/>
          </w:tcPr>
          <w:p>
            <w:pPr>
              <w:spacing w:after="200"/>
            </w:pPr>
            <w:hyperlink r:id="rId28" w:history="1">
              <w:r>
                <w:rPr>
                  <w:color w:val="1e198e"/>
                  <w:b w:val="1"/>
                  <w:bCs w:val="1"/>
                  <w:u w:val="single"/>
                </w:rPr>
                <w:t xml:space="preserve">Illustrer la lune : un exemple de divulgation d’un corpus d’images scientifiques dans la presse de vulgarisation</w:t>
              </w:r>
            </w:hyperlink>
          </w:p>
          <w:p>
            <w:pPr/>
            <w:hyperlink r:id="rId12" w:history="1">
              <w:r>
                <w:rPr>
                  <w:color w:val="#410a8c"/>
                  <w:u w:val="single"/>
                </w:rPr>
                <w:t xml:space="preserve">Laurence Guignard</w:t>
              </w:r>
            </w:hyperlink>
          </w:p>
          <w:p>
            <w:pPr/>
            <w:r>
              <w:rPr>
                <w:i w:val="1"/>
                <w:iCs w:val="1"/>
              </w:rPr>
              <w:t xml:space="preserve">Textimage : revue d'étude du dialogue texte-image </w:t>
            </w:r>
            <w:r>
              <w:rPr/>
              <w:t xml:space="preserve">, 2020, 12</w:t>
            </w:r>
          </w:p>
          <w:p>
            <w:pPr/>
            <w:r>
              <w:rPr/>
              <w:t xml:space="preserve">Article dans une revue</w:t>
            </w:r>
          </w:p>
          <w:p>
            <w:pPr/>
            <w:hyperlink r:id="rId28" w:history="1">
              <w:r>
                <w:rPr>
                  <w:color w:val="#410a8c"/>
                  <w:u w:val="single"/>
                </w:rPr>
                <w:t xml:space="preserve">hal-03972836v1</w:t>
              </w:r>
            </w:hyperlink>
          </w:p>
        </w:tc>
      </w:tr>
      <w:tr>
        <w:trPr/>
        <w:tc>
          <w:tcPr>
            <w:noWrap/>
          </w:tcPr>
          <w:p>
            <w:pPr>
              <w:spacing w:after="200"/>
            </w:pPr>
            <w:hyperlink r:id="rId29" w:history="1">
              <w:r>
                <w:rPr>
                  <w:color w:val="1e198e"/>
                  <w:b w:val="1"/>
                  <w:bCs w:val="1"/>
                  <w:u w:val="single"/>
                </w:rPr>
                <w:t xml:space="preserve">Trois peintres de Lune. Des amateurs entre art, science et vulgarisation</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2020, Amateurs, dir. par Nathalie Richard, 4 (190), pp.23-39. </w:t>
            </w:r>
            <w:hyperlink r:id="rId30" w:history="1">
              <w:r>
                <w:rPr>
                  <w:color w:val="#410a8c"/>
                  <w:u w:val="single"/>
                </w:rPr>
                <w:t xml:space="preserve">⟨10.3917/rom.190.0026⟩</w:t>
              </w:r>
            </w:hyperlink>
          </w:p>
          <w:p>
            <w:pPr/>
            <w:r>
              <w:rPr/>
              <w:t xml:space="preserve">Article dans une revue</w:t>
            </w:r>
          </w:p>
          <w:p>
            <w:pPr/>
            <w:hyperlink r:id="rId29" w:history="1">
              <w:r>
                <w:rPr>
                  <w:color w:val="#410a8c"/>
                  <w:u w:val="single"/>
                </w:rPr>
                <w:t xml:space="preserve">hal-03972861v1</w:t>
              </w:r>
            </w:hyperlink>
          </w:p>
        </w:tc>
      </w:tr>
      <w:tr>
        <w:trPr/>
        <w:tc>
          <w:tcPr>
            <w:noWrap/>
          </w:tcPr>
          <w:p>
            <w:pPr>
              <w:spacing w:after="200"/>
            </w:pPr>
            <w:hyperlink r:id="rId31" w:history="1">
              <w:r>
                <w:rPr>
                  <w:color w:val="1e198e"/>
                  <w:b w:val="1"/>
                  <w:bCs w:val="1"/>
                  <w:u w:val="single"/>
                </w:rPr>
                <w:t xml:space="preserve">Le suicide, une pathologie carcérale ?</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2018, 10, </w:t>
            </w:r>
            <w:hyperlink r:id="rId32" w:history="1">
              <w:r>
                <w:rPr>
                  <w:color w:val="#410a8c"/>
                  <w:u w:val="single"/>
                </w:rPr>
                <w:t xml:space="preserve">⟨10.4000/criminocorpus.3813⟩</w:t>
              </w:r>
            </w:hyperlink>
          </w:p>
          <w:p>
            <w:pPr/>
            <w:r>
              <w:rPr/>
              <w:t xml:space="preserve">Article dans une revue</w:t>
            </w:r>
          </w:p>
          <w:p>
            <w:pPr/>
            <w:hyperlink r:id="rId31" w:history="1">
              <w:r>
                <w:rPr>
                  <w:color w:val="#410a8c"/>
                  <w:u w:val="single"/>
                </w:rPr>
                <w:t xml:space="preserve">hal-03972801v1</w:t>
              </w:r>
            </w:hyperlink>
          </w:p>
        </w:tc>
      </w:tr>
      <w:tr>
        <w:trPr/>
        <w:tc>
          <w:tcPr>
            <w:noWrap/>
          </w:tcPr>
          <w:p>
            <w:pPr>
              <w:spacing w:after="200"/>
            </w:pPr>
            <w:hyperlink r:id="rId33" w:history="1">
              <w:r>
                <w:rPr>
                  <w:color w:val="1e198e"/>
                  <w:b w:val="1"/>
                  <w:bCs w:val="1"/>
                  <w:u w:val="single"/>
                </w:rPr>
                <w:t xml:space="preserve">LIBIDO SCIENDI LE GOUT DU SAVOIR (1840-1900)</w:t>
              </w:r>
            </w:hyperlink>
          </w:p>
          <w:p>
            <w:pPr/>
            <w:hyperlink r:id="rId12" w:history="1">
              <w:r>
                <w:rPr>
                  <w:color w:val="#410a8c"/>
                  <w:u w:val="single"/>
                </w:rPr>
                <w:t xml:space="preserve">Laurence Guignard</w:t>
              </w:r>
            </w:hyperlink>
            <w:r>
              <w:rPr/>
              <w:t xml:space="preserve">,</w:t>
            </w:r>
            <w:hyperlink r:id="rId34" w:history="1">
              <w:r>
                <w:rPr>
                  <w:color w:val="#410a8c"/>
                  <w:u w:val="single"/>
                </w:rPr>
                <w:t xml:space="preserve">Volny Fages</w:t>
              </w:r>
            </w:hyperlink>
          </w:p>
          <w:p>
            <w:pPr/>
            <w:r>
              <w:rPr>
                <w:i w:val="1"/>
                <w:iCs w:val="1"/>
              </w:rPr>
              <w:t xml:space="preserve">Revue d’histoire du XIXe siècle</w:t>
            </w:r>
            <w:r>
              <w:rPr/>
              <w:t xml:space="preserve">, 2018</w:t>
            </w:r>
          </w:p>
          <w:p>
            <w:pPr/>
            <w:r>
              <w:rPr/>
              <w:t xml:space="preserve">Article dans une revue</w:t>
            </w:r>
          </w:p>
          <w:p>
            <w:pPr/>
            <w:hyperlink r:id="rId33" w:history="1">
              <w:r>
                <w:rPr>
                  <w:color w:val="#410a8c"/>
                  <w:u w:val="single"/>
                </w:rPr>
                <w:t xml:space="preserve">hal-04861460v1</w:t>
              </w:r>
            </w:hyperlink>
          </w:p>
        </w:tc>
      </w:tr>
      <w:tr>
        <w:trPr/>
        <w:tc>
          <w:tcPr>
            <w:noWrap/>
          </w:tcPr>
          <w:p>
            <w:pPr>
              <w:spacing w:after="200"/>
            </w:pPr>
            <w:hyperlink r:id="rId35" w:history="1">
              <w:r>
                <w:rPr>
                  <w:color w:val="1e198e"/>
                  <w:b w:val="1"/>
                  <w:bCs w:val="1"/>
                  <w:u w:val="single"/>
                </w:rPr>
                <w:t xml:space="preserve">Introduction au dossier Libido sciendi</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 57, pp.9-20. </w:t>
            </w:r>
            <w:hyperlink r:id="rId36" w:history="1">
              <w:r>
                <w:rPr>
                  <w:color w:val="#410a8c"/>
                  <w:u w:val="single"/>
                </w:rPr>
                <w:t xml:space="preserve">⟨10.4000/rh19.5921⟩</w:t>
              </w:r>
            </w:hyperlink>
          </w:p>
          <w:p>
            <w:pPr/>
            <w:r>
              <w:rPr/>
              <w:t xml:space="preserve">Article dans une revue</w:t>
            </w:r>
          </w:p>
          <w:p>
            <w:pPr/>
            <w:hyperlink r:id="rId35" w:history="1">
              <w:r>
                <w:rPr>
                  <w:color w:val="#410a8c"/>
                  <w:u w:val="single"/>
                </w:rPr>
                <w:t xml:space="preserve">hal-03296650v1</w:t>
              </w:r>
            </w:hyperlink>
          </w:p>
        </w:tc>
      </w:tr>
      <w:tr>
        <w:trPr/>
        <w:tc>
          <w:tcPr>
            <w:noWrap/>
          </w:tcPr>
          <w:p>
            <w:pPr>
              <w:spacing w:after="200"/>
            </w:pPr>
            <w:hyperlink r:id="rId37" w:history="1">
              <w:r>
                <w:rPr>
                  <w:color w:val="1e198e"/>
                  <w:b w:val="1"/>
                  <w:bCs w:val="1"/>
                  <w:u w:val="single"/>
                </w:rPr>
                <w:t xml:space="preserve">Crime et Psychiatrie. Antoine Léger, le lycanthrope : une étape dans la généalogie des perversions sexuelles (1824–1903)</w:t>
              </w:r>
            </w:hyperlink>
          </w:p>
          <w:p>
            <w:pPr/>
            <w:hyperlink r:id="rId12" w:history="1">
              <w:r>
                <w:rPr>
                  <w:color w:val="#410a8c"/>
                  <w:u w:val="single"/>
                </w:rPr>
                <w:t xml:space="preserve">Laurence Guignard</w:t>
              </w:r>
            </w:hyperlink>
          </w:p>
          <w:p>
            <w:pPr/>
            <w:r>
              <w:rPr>
                <w:i w:val="1"/>
                <w:iCs w:val="1"/>
              </w:rPr>
              <w:t xml:space="preserve">L'Évolution Psychiatrique</w:t>
            </w:r>
            <w:r>
              <w:rPr/>
              <w:t xml:space="preserve">, 2017, 82 (3), pp.579-591. </w:t>
            </w:r>
            <w:hyperlink r:id="rId38" w:history="1">
              <w:r>
                <w:rPr>
                  <w:color w:val="#410a8c"/>
                  <w:u w:val="single"/>
                </w:rPr>
                <w:t xml:space="preserve">⟨10.1016/j.evopsy.2017.03.002⟩</w:t>
              </w:r>
            </w:hyperlink>
          </w:p>
          <w:p>
            <w:pPr/>
            <w:r>
              <w:rPr/>
              <w:t xml:space="preserve">Article dans une revue</w:t>
            </w:r>
          </w:p>
          <w:p>
            <w:pPr/>
            <w:hyperlink r:id="rId37" w:history="1">
              <w:r>
                <w:rPr>
                  <w:color w:val="#410a8c"/>
                  <w:u w:val="single"/>
                </w:rPr>
                <w:t xml:space="preserve">hal-02640161v1</w:t>
              </w:r>
            </w:hyperlink>
          </w:p>
        </w:tc>
      </w:tr>
      <w:tr>
        <w:trPr/>
        <w:tc>
          <w:tcPr>
            <w:noWrap/>
          </w:tcPr>
          <w:p>
            <w:pPr>
              <w:spacing w:after="200"/>
            </w:pPr>
            <w:hyperlink r:id="rId39" w:history="1">
              <w:r>
                <w:rPr>
                  <w:color w:val="1e198e"/>
                  <w:b w:val="1"/>
                  <w:bCs w:val="1"/>
                  <w:u w:val="single"/>
                </w:rPr>
                <w:t xml:space="preserve">Dominique Messinéo, Jeunesse irrégulière. Moralisation, correction et tutelle judiciaire au XIXe siècle</w:t>
              </w:r>
            </w:hyperlink>
          </w:p>
          <w:p>
            <w:pPr/>
            <w:hyperlink r:id="rId12" w:history="1">
              <w:r>
                <w:rPr>
                  <w:color w:val="#410a8c"/>
                  <w:u w:val="single"/>
                </w:rPr>
                <w:t xml:space="preserve">Laurence Guignard</w:t>
              </w:r>
            </w:hyperlink>
          </w:p>
          <w:p>
            <w:pPr/>
            <w:r>
              <w:rPr>
                <w:i w:val="1"/>
                <w:iCs w:val="1"/>
              </w:rPr>
              <w:t xml:space="preserve">RTDCiv. Revue trimestrielle de droit civil</w:t>
            </w:r>
            <w:r>
              <w:rPr/>
              <w:t xml:space="preserve">, 2017, 02, pp.509</w:t>
            </w:r>
          </w:p>
          <w:p>
            <w:pPr/>
            <w:r>
              <w:rPr/>
              <w:t xml:space="preserve">Article dans une revue</w:t>
            </w:r>
          </w:p>
          <w:p>
            <w:pPr/>
            <w:hyperlink r:id="rId39" w:history="1">
              <w:r>
                <w:rPr>
                  <w:color w:val="#410a8c"/>
                  <w:u w:val="single"/>
                </w:rPr>
                <w:t xml:space="preserve">halshs-01843514v1</w:t>
              </w:r>
            </w:hyperlink>
          </w:p>
        </w:tc>
      </w:tr>
      <w:tr>
        <w:trPr/>
        <w:tc>
          <w:tcPr>
            <w:noWrap/>
          </w:tcPr>
          <w:p>
            <w:pPr>
              <w:spacing w:after="200"/>
            </w:pPr>
            <w:hyperlink r:id="rId40" w:history="1">
              <w:r>
                <w:rPr>
                  <w:color w:val="1e198e"/>
                  <w:b w:val="1"/>
                  <w:bCs w:val="1"/>
                  <w:u w:val="single"/>
                </w:rPr>
                <w:t xml:space="preserve">Genèse de l’article 64 du Code pénal</w:t>
              </w:r>
            </w:hyperlink>
          </w:p>
          <w:p>
            <w:pPr/>
            <w:hyperlink r:id="rId12" w:history="1">
              <w:r>
                <w:rPr>
                  <w:color w:val="#410a8c"/>
                  <w:u w:val="single"/>
                </w:rPr>
                <w:t xml:space="preserve">Laurence Guignard</w:t>
              </w:r>
            </w:hyperlink>
          </w:p>
          <w:p>
            <w:pPr/>
            <w:r>
              <w:rPr>
                <w:i w:val="1"/>
                <w:iCs w:val="1"/>
              </w:rPr>
              <w:t xml:space="preserve">Criminocorpus, revue hypermédia. Histoire de la justice, des crimes et des peines</w:t>
            </w:r>
            <w:r>
              <w:rPr/>
              <w:t xml:space="preserve">, 2016, </w:t>
            </w:r>
            <w:hyperlink r:id="rId41" w:history="1">
              <w:r>
                <w:rPr>
                  <w:color w:val="#410a8c"/>
                  <w:u w:val="single"/>
                </w:rPr>
                <w:t xml:space="preserve">⟨10.4000/criminocorpus.3215⟩</w:t>
              </w:r>
            </w:hyperlink>
          </w:p>
          <w:p>
            <w:pPr/>
            <w:r>
              <w:rPr/>
              <w:t xml:space="preserve">Article dans une revue</w:t>
            </w:r>
          </w:p>
          <w:p>
            <w:pPr/>
            <w:hyperlink r:id="rId40" w:history="1">
              <w:r>
                <w:rPr>
                  <w:color w:val="#410a8c"/>
                  <w:u w:val="single"/>
                </w:rPr>
                <w:t xml:space="preserve">hal-01618273v1</w:t>
              </w:r>
            </w:hyperlink>
          </w:p>
        </w:tc>
      </w:tr>
      <w:tr>
        <w:trPr/>
        <w:tc>
          <w:tcPr>
            <w:noWrap/>
          </w:tcPr>
          <w:p>
            <w:pPr>
              <w:spacing w:after="200"/>
            </w:pPr>
            <w:hyperlink r:id="rId42" w:history="1">
              <w:r>
                <w:rPr>
                  <w:color w:val="1e198e"/>
                  <w:b w:val="1"/>
                  <w:bCs w:val="1"/>
                  <w:u w:val="single"/>
                </w:rPr>
                <w:t xml:space="preserve">L’astronomie au XIXe siècle : introduction</w:t>
              </w:r>
            </w:hyperlink>
          </w:p>
          <w:p>
            <w:pPr/>
            <w:hyperlink r:id="rId12" w:history="1">
              <w:r>
                <w:rPr>
                  <w:color w:val="#410a8c"/>
                  <w:u w:val="single"/>
                </w:rPr>
                <w:t xml:space="preserve">Laurence Guignard</w:t>
              </w:r>
            </w:hyperlink>
            <w:r>
              <w:rPr/>
              <w:t xml:space="preserve">,</w:t>
            </w:r>
            <w:hyperlink r:id="rId43" w:history="1">
              <w:r>
                <w:rPr>
                  <w:color w:val="#410a8c"/>
                  <w:u w:val="single"/>
                </w:rPr>
                <w:t xml:space="preserve">Sylvain Venayre</w:t>
              </w:r>
            </w:hyperlink>
          </w:p>
          <w:p>
            <w:pPr/>
            <w:r>
              <w:rPr>
                <w:i w:val="1"/>
                <w:iCs w:val="1"/>
              </w:rPr>
              <w:t xml:space="preserve">Romantisme : la revue du dix-neuvième siècle</w:t>
            </w:r>
            <w:r>
              <w:rPr/>
              <w:t xml:space="preserve">, 2014, 4, pp.3-7</w:t>
            </w:r>
          </w:p>
          <w:p>
            <w:pPr/>
            <w:r>
              <w:rPr/>
              <w:t xml:space="preserve">Article dans une revue</w:t>
            </w:r>
          </w:p>
          <w:p>
            <w:pPr/>
            <w:hyperlink r:id="rId42" w:history="1">
              <w:r>
                <w:rPr>
                  <w:color w:val="#410a8c"/>
                  <w:u w:val="single"/>
                </w:rPr>
                <w:t xml:space="preserve">hal-01542922v1</w:t>
              </w:r>
            </w:hyperlink>
          </w:p>
        </w:tc>
      </w:tr>
      <w:tr>
        <w:trPr/>
        <w:tc>
          <w:tcPr>
            <w:noWrap/>
          </w:tcPr>
          <w:p>
            <w:pPr>
              <w:spacing w:after="200"/>
            </w:pPr>
            <w:hyperlink r:id="rId44" w:history="1">
              <w:r>
                <w:rPr>
                  <w:color w:val="1e198e"/>
                  <w:b w:val="1"/>
                  <w:bCs w:val="1"/>
                  <w:u w:val="single"/>
                </w:rPr>
                <w:t xml:space="preserve">Introduction</w:t>
              </w:r>
            </w:hyperlink>
          </w:p>
          <w:p>
            <w:pPr/>
            <w:hyperlink r:id="rId12" w:history="1">
              <w:r>
                <w:rPr>
                  <w:color w:val="#410a8c"/>
                  <w:u w:val="single"/>
                </w:rPr>
                <w:t xml:space="preserve">Laurence Guignard</w:t>
              </w:r>
            </w:hyperlink>
            <w:r>
              <w:rPr/>
              <w:t xml:space="preserve">,</w:t>
            </w:r>
            <w:hyperlink r:id="rId43" w:history="1">
              <w:r>
                <w:rPr>
                  <w:color w:val="#410a8c"/>
                  <w:u w:val="single"/>
                </w:rPr>
                <w:t xml:space="preserve">Sylvain Venayre</w:t>
              </w:r>
            </w:hyperlink>
          </w:p>
          <w:p>
            <w:pPr/>
            <w:r>
              <w:rPr>
                <w:i w:val="1"/>
                <w:iCs w:val="1"/>
              </w:rPr>
              <w:t xml:space="preserve">Romantisme : la revue du dix-neuvième siècle</w:t>
            </w:r>
            <w:r>
              <w:rPr/>
              <w:t xml:space="preserve">, 2014, 166 (4), pp.3. </w:t>
            </w:r>
            <w:hyperlink r:id="rId45" w:history="1">
              <w:r>
                <w:rPr>
                  <w:color w:val="#410a8c"/>
                  <w:u w:val="single"/>
                </w:rPr>
                <w:t xml:space="preserve">⟨10.3917/rom.166.0003⟩</w:t>
              </w:r>
            </w:hyperlink>
          </w:p>
          <w:p>
            <w:pPr/>
            <w:r>
              <w:rPr/>
              <w:t xml:space="preserve">Article dans une revue</w:t>
            </w:r>
          </w:p>
          <w:p>
            <w:pPr/>
            <w:hyperlink r:id="rId44" w:history="1">
              <w:r>
                <w:rPr>
                  <w:color w:val="#410a8c"/>
                  <w:u w:val="single"/>
                </w:rPr>
                <w:t xml:space="preserve">hal-02640303v1</w:t>
              </w:r>
            </w:hyperlink>
          </w:p>
        </w:tc>
      </w:tr>
      <w:tr>
        <w:trPr/>
        <w:tc>
          <w:tcPr>
            <w:noWrap/>
          </w:tcPr>
          <w:p>
            <w:pPr>
              <w:spacing w:after="200"/>
            </w:pPr>
            <w:hyperlink r:id="rId46" w:history="1">
              <w:r>
                <w:rPr>
                  <w:color w:val="1e198e"/>
                  <w:b w:val="1"/>
                  <w:bCs w:val="1"/>
                  <w:u w:val="single"/>
                </w:rPr>
                <w:t xml:space="preserve">Usages du droit dans l’historiographie du XIXe siècle - Introduction</w:t>
              </w:r>
            </w:hyperlink>
          </w:p>
          <w:p>
            <w:pPr/>
            <w:hyperlink r:id="rId12" w:history="1">
              <w:r>
                <w:rPr>
                  <w:color w:val="#410a8c"/>
                  <w:u w:val="single"/>
                </w:rPr>
                <w:t xml:space="preserve">Laurence Guignard</w:t>
              </w:r>
            </w:hyperlink>
            <w:r>
              <w:rPr/>
              <w:t xml:space="preserve">,</w:t>
            </w:r>
            <w:hyperlink r:id="rId47" w:history="1">
              <w:r>
                <w:rPr>
                  <w:color w:val="#410a8c"/>
                  <w:u w:val="single"/>
                </w:rPr>
                <w:t xml:space="preserve">Gilles Malandain</w:t>
              </w:r>
            </w:hyperlink>
          </w:p>
          <w:p>
            <w:pPr/>
            <w:r>
              <w:rPr>
                <w:i w:val="1"/>
                <w:iCs w:val="1"/>
              </w:rPr>
              <w:t xml:space="preserve">Revue d’histoire du XIXe siècle</w:t>
            </w:r>
            <w:r>
              <w:rPr/>
              <w:t xml:space="preserve">, 2014, Usages du droit dans l’historiographie du XIXe siècle, 48, pp. 7-23</w:t>
            </w:r>
          </w:p>
          <w:p>
            <w:pPr/>
            <w:r>
              <w:rPr/>
              <w:t xml:space="preserve">Article dans une revue</w:t>
            </w:r>
          </w:p>
          <w:p>
            <w:pPr/>
            <w:hyperlink r:id="rId46" w:history="1">
              <w:r>
                <w:rPr>
                  <w:color w:val="#410a8c"/>
                  <w:u w:val="single"/>
                </w:rPr>
                <w:t xml:space="preserve">hal-01543375v1</w:t>
              </w:r>
            </w:hyperlink>
          </w:p>
        </w:tc>
      </w:tr>
      <w:tr>
        <w:trPr/>
        <w:tc>
          <w:tcPr>
            <w:noWrap/>
          </w:tcPr>
          <w:p>
            <w:pPr>
              <w:spacing w:after="200"/>
            </w:pPr>
            <w:hyperlink r:id="rId48" w:history="1">
              <w:r>
                <w:rPr>
                  <w:color w:val="1e198e"/>
                  <w:b w:val="1"/>
                  <w:bCs w:val="1"/>
                  <w:u w:val="single"/>
                </w:rPr>
                <w:t xml:space="preserve">Le « tourment lunaire » de Jules Pierrot-Deseilligny. Pratiques amateurs d'observation de la Lune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(166), pp.65-78. </w:t>
            </w:r>
            <w:hyperlink r:id="rId49" w:history="1">
              <w:r>
                <w:rPr>
                  <w:color w:val="#410a8c"/>
                  <w:u w:val="single"/>
                </w:rPr>
                <w:t xml:space="preserve">⟨10.3917/rom.166.0065⟩</w:t>
              </w:r>
            </w:hyperlink>
          </w:p>
          <w:p>
            <w:pPr/>
            <w:r>
              <w:rPr/>
              <w:t xml:space="preserve">Article dans une revue</w:t>
            </w:r>
          </w:p>
          <w:p>
            <w:pPr/>
            <w:hyperlink r:id="rId48" w:history="1">
              <w:r>
                <w:rPr>
                  <w:color w:val="#410a8c"/>
                  <w:u w:val="single"/>
                </w:rPr>
                <w:t xml:space="preserve">hal-02640252v1</w:t>
              </w:r>
            </w:hyperlink>
          </w:p>
        </w:tc>
      </w:tr>
      <w:tr>
        <w:trPr/>
        <w:tc>
          <w:tcPr>
            <w:noWrap/>
          </w:tcPr>
          <w:p>
            <w:pPr>
              <w:spacing w:after="200"/>
            </w:pPr>
            <w:hyperlink r:id="rId50" w:history="1">
              <w:r>
                <w:rPr>
                  <w:color w:val="1e198e"/>
                  <w:b w:val="1"/>
                  <w:bCs w:val="1"/>
                  <w:u w:val="single"/>
                </w:rPr>
                <w:t xml:space="preserve">Le ‘tourment lunaire’ de Jules Pierrot-Deseilligny. Pratiques amateurs d’observation astronomique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2014, 4, pp.65-78</w:t>
            </w:r>
          </w:p>
          <w:p>
            <w:pPr/>
            <w:r>
              <w:rPr/>
              <w:t xml:space="preserve">Article dans une revue</w:t>
            </w:r>
          </w:p>
          <w:p>
            <w:pPr/>
            <w:hyperlink r:id="rId50" w:history="1">
              <w:r>
                <w:rPr>
                  <w:color w:val="#410a8c"/>
                  <w:u w:val="single"/>
                </w:rPr>
                <w:t xml:space="preserve">hal-01543052v1</w:t>
              </w:r>
            </w:hyperlink>
          </w:p>
        </w:tc>
      </w:tr>
      <w:tr>
        <w:trPr/>
        <w:tc>
          <w:tcPr>
            <w:noWrap/>
          </w:tcPr>
          <w:p>
            <w:pPr>
              <w:spacing w:after="200"/>
            </w:pPr>
            <w:hyperlink r:id="rId51" w:history="1">
              <w:r>
                <w:rPr>
                  <w:color w:val="1e198e"/>
                  <w:b w:val="1"/>
                  <w:bCs w:val="1"/>
                  <w:u w:val="single"/>
                </w:rPr>
                <w:t xml:space="preserve">Le corps criminel au xixe siècle : du trouble des facultés de l’âme à la dégénérescence</w:t>
              </w:r>
            </w:hyperlink>
          </w:p>
          <w:p>
            <w:pPr/>
            <w:hyperlink r:id="rId12" w:history="1">
              <w:r>
                <w:rPr>
                  <w:color w:val="#410a8c"/>
                  <w:u w:val="single"/>
                </w:rPr>
                <w:t xml:space="preserve">Laurence Guignard</w:t>
              </w:r>
            </w:hyperlink>
          </w:p>
          <w:p>
            <w:pPr/>
            <w:r>
              <w:rPr>
                <w:i w:val="1"/>
                <w:iCs w:val="1"/>
              </w:rPr>
              <w:t xml:space="preserve">Cahiers d’histoire. Revue d’histoire critique</w:t>
            </w:r>
            <w:r>
              <w:rPr/>
              <w:t xml:space="preserve">, 2012</w:t>
            </w:r>
          </w:p>
          <w:p>
            <w:pPr/>
            <w:r>
              <w:rPr/>
              <w:t xml:space="preserve">Article dans une revue</w:t>
            </w:r>
          </w:p>
          <w:p>
            <w:pPr/>
            <w:hyperlink r:id="rId51" w:history="1">
              <w:r>
                <w:rPr>
                  <w:color w:val="#410a8c"/>
                  <w:u w:val="single"/>
                </w:rPr>
                <w:t xml:space="preserve">hal-02640206v1</w:t>
              </w:r>
            </w:hyperlink>
          </w:p>
        </w:tc>
      </w:tr>
      <w:tr>
        <w:trPr/>
        <w:tc>
          <w:tcPr>
            <w:noWrap/>
          </w:tcPr>
          <w:p>
            <w:pPr>
              <w:spacing w:after="200"/>
            </w:pPr>
            <w:hyperlink r:id="rId52" w:history="1">
              <w:r>
                <w:rPr>
                  <w:color w:val="1e198e"/>
                  <w:b w:val="1"/>
                  <w:bCs w:val="1"/>
                  <w:u w:val="single"/>
                </w:rPr>
                <w:t xml:space="preserve">Immune responses to JC virus in patients with multiple sclerosis treated with natalizumab: a cross-sectional and longitudinal study</w:t>
              </w:r>
            </w:hyperlink>
          </w:p>
          <w:p>
            <w:pPr/>
            <w:hyperlink r:id="rId53" w:history="1">
              <w:r>
                <w:rPr>
                  <w:color w:val="#410a8c"/>
                  <w:u w:val="single"/>
                </w:rPr>
                <w:t xml:space="preserve">Samantha Jilek</w:t>
              </w:r>
            </w:hyperlink>
            <w:r>
              <w:rPr/>
              <w:t xml:space="preserve">,</w:t>
            </w:r>
            <w:hyperlink r:id="rId54" w:history="1">
              <w:r>
                <w:rPr>
                  <w:color w:val="#410a8c"/>
                  <w:u w:val="single"/>
                </w:rPr>
                <w:t xml:space="preserve">Emilie Jaquiéry</w:t>
              </w:r>
            </w:hyperlink>
            <w:r>
              <w:rPr/>
              <w:t xml:space="preserve">,</w:t>
            </w:r>
            <w:hyperlink r:id="rId55" w:history="1">
              <w:r>
                <w:rPr>
                  <w:color w:val="#410a8c"/>
                  <w:u w:val="single"/>
                </w:rPr>
                <w:t xml:space="preserve">Hans Hirsch</w:t>
              </w:r>
            </w:hyperlink>
            <w:r>
              <w:rPr/>
              <w:t xml:space="preserve">,</w:t>
            </w:r>
            <w:hyperlink r:id="rId56" w:history="1">
              <w:r>
                <w:rPr>
                  <w:color w:val="#410a8c"/>
                  <w:u w:val="single"/>
                </w:rPr>
                <w:t xml:space="preserve">Andreas Lysandropoulos</w:t>
              </w:r>
            </w:hyperlink>
            <w:r>
              <w:rPr/>
              <w:t xml:space="preserve">,</w:t>
            </w:r>
            <w:hyperlink r:id="rId57" w:history="1">
              <w:r>
                <w:rPr>
                  <w:color w:val="#410a8c"/>
                  <w:u w:val="single"/>
                </w:rPr>
                <w:t xml:space="preserve">Mathieu Canales</w:t>
              </w:r>
            </w:hyperlink>
            <w:r>
              <w:rPr/>
              <w:t xml:space="preserve">et al.</w:t>
            </w:r>
          </w:p>
          <w:p>
            <w:pPr/>
            <w:r>
              <w:rPr>
                <w:i w:val="1"/>
                <w:iCs w:val="1"/>
              </w:rPr>
              <w:t xml:space="preserve">The Lancet Neurology</w:t>
            </w:r>
            <w:r>
              <w:rPr/>
              <w:t xml:space="preserve">, 2010, 9 (3), pp.264-272. </w:t>
            </w:r>
            <w:hyperlink r:id="rId58" w:history="1">
              <w:r>
                <w:rPr>
                  <w:color w:val="#410a8c"/>
                  <w:u w:val="single"/>
                </w:rPr>
                <w:t xml:space="preserve">⟨10.1016/S1474-4422(10)70006-5⟩</w:t>
              </w:r>
            </w:hyperlink>
          </w:p>
          <w:p>
            <w:pPr/>
            <w:r>
              <w:rPr/>
              <w:t xml:space="preserve">Article dans une revue</w:t>
            </w:r>
          </w:p>
          <w:p>
            <w:pPr/>
            <w:hyperlink r:id="rId52" w:history="1">
              <w:r>
                <w:rPr>
                  <w:color w:val="#410a8c"/>
                  <w:u w:val="single"/>
                </w:rPr>
                <w:t xml:space="preserve">hal-02640359v1</w:t>
              </w:r>
            </w:hyperlink>
          </w:p>
        </w:tc>
      </w:tr>
      <w:tr>
        <w:trPr/>
        <w:tc>
          <w:tcPr>
            <w:noWrap/>
          </w:tcPr>
          <w:p>
            <w:pPr>
              <w:spacing w:after="200"/>
            </w:pPr>
            <w:hyperlink r:id="rId59" w:history="1">
              <w:r>
                <w:rPr>
                  <w:color w:val="1e198e"/>
                  <w:b w:val="1"/>
                  <w:bCs w:val="1"/>
                  <w:u w:val="single"/>
                </w:rPr>
                <w:t xml:space="preserve">Sonder l'âme des criminels : expertise mentale et justice subjective au tournant des années 1860</w:t>
              </w:r>
            </w:hyperlink>
          </w:p>
          <w:p>
            <w:pPr/>
            <w:hyperlink r:id="rId12" w:history="1">
              <w:r>
                <w:rPr>
                  <w:color w:val="#410a8c"/>
                  <w:u w:val="single"/>
                </w:rPr>
                <w:t xml:space="preserve">Laurence Guignard</w:t>
              </w:r>
            </w:hyperlink>
          </w:p>
          <w:p>
            <w:pPr/>
            <w:r>
              <w:rPr>
                <w:i w:val="1"/>
                <w:iCs w:val="1"/>
              </w:rPr>
              <w:t xml:space="preserve">Revue d'histoire des sciences humaines</w:t>
            </w:r>
            <w:r>
              <w:rPr/>
              <w:t xml:space="preserve">, 2010, 22 (1), pp.99. </w:t>
            </w:r>
            <w:hyperlink r:id="rId60" w:history="1">
              <w:r>
                <w:rPr>
                  <w:color w:val="#410a8c"/>
                  <w:u w:val="single"/>
                </w:rPr>
                <w:t xml:space="preserve">⟨10.3917/rhsh.022.0099⟩</w:t>
              </w:r>
            </w:hyperlink>
          </w:p>
          <w:p>
            <w:pPr/>
            <w:r>
              <w:rPr/>
              <w:t xml:space="preserve">Article dans une revue</w:t>
            </w:r>
          </w:p>
          <w:p>
            <w:pPr/>
            <w:hyperlink r:id="rId59" w:history="1">
              <w:r>
                <w:rPr>
                  <w:color w:val="#410a8c"/>
                  <w:u w:val="single"/>
                </w:rPr>
                <w:t xml:space="preserve">hal-02640284v1</w:t>
              </w:r>
            </w:hyperlink>
          </w:p>
        </w:tc>
      </w:tr>
      <w:tr>
        <w:trPr/>
        <w:tc>
          <w:tcPr>
            <w:noWrap/>
          </w:tcPr>
          <w:p>
            <w:pPr>
              <w:spacing w:after="200"/>
            </w:pPr>
            <w:hyperlink r:id="rId61" w:history="1">
              <w:r>
                <w:rPr>
                  <w:color w:val="1e198e"/>
                  <w:b w:val="1"/>
                  <w:bCs w:val="1"/>
                  <w:u w:val="single"/>
                </w:rPr>
                <w:t xml:space="preserve">Aliénation mentale et justice pénale : pour une histoire des représentations judiciaires</w:t>
              </w:r>
            </w:hyperlink>
          </w:p>
          <w:p>
            <w:pPr/>
            <w:hyperlink r:id="rId12" w:history="1">
              <w:r>
                <w:rPr>
                  <w:color w:val="#410a8c"/>
                  <w:u w:val="single"/>
                </w:rPr>
                <w:t xml:space="preserve">Laurence Guignard</w:t>
              </w:r>
            </w:hyperlink>
          </w:p>
          <w:p>
            <w:pPr/>
            <w:r>
              <w:rPr>
                <w:i w:val="1"/>
                <w:iCs w:val="1"/>
              </w:rPr>
              <w:t xml:space="preserve">L'Atelier du Centre de recherches historiques</w:t>
            </w:r>
            <w:r>
              <w:rPr/>
              <w:t xml:space="preserve">, 2009, 05, </w:t>
            </w:r>
            <w:hyperlink r:id="rId62" w:history="1">
              <w:r>
                <w:rPr>
                  <w:color w:val="#410a8c"/>
                  <w:u w:val="single"/>
                </w:rPr>
                <w:t xml:space="preserve">⟨10.4000/acrh.1750⟩</w:t>
              </w:r>
            </w:hyperlink>
          </w:p>
          <w:p>
            <w:pPr/>
            <w:r>
              <w:rPr/>
              <w:t xml:space="preserve">Article dans une revue</w:t>
            </w:r>
          </w:p>
          <w:p>
            <w:pPr/>
            <w:hyperlink r:id="rId61" w:history="1">
              <w:r>
                <w:rPr>
                  <w:color w:val="#410a8c"/>
                  <w:u w:val="single"/>
                </w:rPr>
                <w:t xml:space="preserve">hal-02640372v1</w:t>
              </w:r>
            </w:hyperlink>
          </w:p>
        </w:tc>
      </w:tr>
      <w:tr>
        <w:trPr/>
        <w:tc>
          <w:tcPr>
            <w:noWrap/>
          </w:tcPr>
          <w:p>
            <w:pPr>
              <w:spacing w:after="200"/>
            </w:pPr>
            <w:hyperlink r:id="rId63" w:history="1">
              <w:r>
                <w:rPr>
                  <w:color w:val="1e198e"/>
                  <w:b w:val="1"/>
                  <w:bCs w:val="1"/>
                  <w:u w:val="single"/>
                </w:rPr>
                <w:t xml:space="preserve">L’irresponsabilité pénale dans la première moitié du XIXe siècle, entre classicisme et défense sociale</w:t>
              </w:r>
            </w:hyperlink>
          </w:p>
          <w:p>
            <w:pPr/>
            <w:hyperlink r:id="rId12" w:history="1">
              <w:r>
                <w:rPr>
                  <w:color w:val="#410a8c"/>
                  <w:u w:val="single"/>
                </w:rPr>
                <w:t xml:space="preserve">Laurence Guignard</w:t>
              </w:r>
            </w:hyperlink>
          </w:p>
          <w:p>
            <w:pPr/>
            <w:r>
              <w:rPr>
                <w:i w:val="1"/>
                <w:iCs w:val="1"/>
              </w:rPr>
              <w:t xml:space="preserve">Champ Pénal</w:t>
            </w:r>
            <w:r>
              <w:rPr/>
              <w:t xml:space="preserve">, 2008, </w:t>
            </w:r>
            <w:hyperlink r:id="rId64" w:history="1">
              <w:r>
                <w:rPr>
                  <w:color w:val="#410a8c"/>
                  <w:u w:val="single"/>
                </w:rPr>
                <w:t xml:space="preserve">⟨10.4000/champpenal.368⟩</w:t>
              </w:r>
            </w:hyperlink>
          </w:p>
          <w:p>
            <w:pPr/>
            <w:r>
              <w:rPr/>
              <w:t xml:space="preserve">Article dans une revue</w:t>
            </w:r>
          </w:p>
          <w:p>
            <w:pPr/>
            <w:hyperlink r:id="rId63" w:history="1">
              <w:r>
                <w:rPr>
                  <w:color w:val="#410a8c"/>
                  <w:u w:val="single"/>
                </w:rPr>
                <w:t xml:space="preserve">hal-02640153v1</w:t>
              </w:r>
            </w:hyperlink>
          </w:p>
        </w:tc>
      </w:tr>
      <w:tr>
        <w:trPr/>
        <w:tc>
          <w:tcPr>
            <w:noWrap/>
          </w:tcPr>
          <w:p>
            <w:pPr>
              <w:spacing w:after="200"/>
            </w:pPr>
            <w:hyperlink r:id="rId65" w:history="1">
              <w:r>
                <w:rPr>
                  <w:color w:val="1e198e"/>
                  <w:b w:val="1"/>
                  <w:bCs w:val="1"/>
                  <w:u w:val="single"/>
                </w:rPr>
                <w:t xml:space="preserve">Les lectures de l'intériorité devant la justice pénale au XIXe siècle</w:t>
              </w:r>
            </w:hyperlink>
          </w:p>
          <w:p>
            <w:pPr/>
            <w:hyperlink r:id="rId12" w:history="1">
              <w:r>
                <w:rPr>
                  <w:color w:val="#410a8c"/>
                  <w:u w:val="single"/>
                </w:rPr>
                <w:t xml:space="preserve">Laurence Guignard</w:t>
              </w:r>
            </w:hyperlink>
          </w:p>
          <w:p>
            <w:pPr/>
            <w:r>
              <w:rPr>
                <w:i w:val="1"/>
                <w:iCs w:val="1"/>
              </w:rPr>
              <w:t xml:space="preserve">Romantisme : la revue du dix-neuvième siècle</w:t>
            </w:r>
            <w:r>
              <w:rPr/>
              <w:t xml:space="preserve">, 2008, 141 (3), pp.23. </w:t>
            </w:r>
            <w:hyperlink r:id="rId66" w:history="1">
              <w:r>
                <w:rPr>
                  <w:color w:val="#410a8c"/>
                  <w:u w:val="single"/>
                </w:rPr>
                <w:t xml:space="preserve">⟨10.3917/rom.141.0023⟩</w:t>
              </w:r>
            </w:hyperlink>
          </w:p>
          <w:p>
            <w:pPr/>
            <w:r>
              <w:rPr/>
              <w:t xml:space="preserve">Article dans une revue</w:t>
            </w:r>
          </w:p>
          <w:p>
            <w:pPr/>
            <w:hyperlink r:id="rId65" w:history="1">
              <w:r>
                <w:rPr>
                  <w:color w:val="#410a8c"/>
                  <w:u w:val="single"/>
                </w:rPr>
                <w:t xml:space="preserve">hal-02640317v1</w:t>
              </w:r>
            </w:hyperlink>
          </w:p>
        </w:tc>
      </w:tr>
      <w:tr>
        <w:trPr/>
        <w:tc>
          <w:tcPr>
            <w:noWrap/>
          </w:tcPr>
          <w:p>
            <w:pPr>
              <w:spacing w:after="200"/>
            </w:pPr>
            <w:hyperlink r:id="rId67" w:history="1">
              <w:r>
                <w:rPr>
                  <w:color w:val="1e198e"/>
                  <w:b w:val="1"/>
                  <w:bCs w:val="1"/>
                  <w:u w:val="single"/>
                </w:rPr>
                <w:t xml:space="preserve">Les fous en prisons ?</w:t>
              </w:r>
            </w:hyperlink>
          </w:p>
          <w:p>
            <w:pPr/>
            <w:hyperlink r:id="rId68" w:history="1">
              <w:r>
                <w:rPr>
                  <w:color w:val="#410a8c"/>
                  <w:u w:val="single"/>
                </w:rPr>
                <w:t xml:space="preserve">Hervé Guillemain</w:t>
              </w:r>
            </w:hyperlink>
            <w:r>
              <w:rPr/>
              <w:t xml:space="preserve">,</w:t>
            </w:r>
            <w:hyperlink r:id="rId12" w:history="1">
              <w:r>
                <w:rPr>
                  <w:color w:val="#410a8c"/>
                  <w:u w:val="single"/>
                </w:rPr>
                <w:t xml:space="preserve">Laurence Guignard</w:t>
              </w:r>
            </w:hyperlink>
          </w:p>
          <w:p>
            <w:pPr/>
            <w:r>
              <w:rPr>
                <w:i w:val="1"/>
                <w:iCs w:val="1"/>
              </w:rPr>
              <w:t xml:space="preserve">La vie des idées</w:t>
            </w:r>
            <w:r>
              <w:rPr/>
              <w:t xml:space="preserve">, 2008</w:t>
            </w:r>
          </w:p>
          <w:p>
            <w:pPr/>
            <w:r>
              <w:rPr/>
              <w:t xml:space="preserve">Article dans une revue</w:t>
            </w:r>
          </w:p>
          <w:p>
            <w:pPr/>
            <w:hyperlink r:id="rId67" w:history="1">
              <w:r>
                <w:rPr>
                  <w:color w:val="#410a8c"/>
                  <w:u w:val="single"/>
                </w:rPr>
                <w:t xml:space="preserve">halshs-00423000v1</w:t>
              </w:r>
            </w:hyperlink>
          </w:p>
        </w:tc>
      </w:tr>
      <w:tr>
        <w:trPr/>
        <w:tc>
          <w:tcPr>
            <w:noWrap/>
          </w:tcPr>
          <w:p>
            <w:pPr>
              <w:spacing w:after="200"/>
            </w:pPr>
            <w:hyperlink r:id="rId69" w:history="1">
              <w:r>
                <w:rPr>
                  <w:color w:val="1e198e"/>
                  <w:b w:val="1"/>
                  <w:bCs w:val="1"/>
                  <w:u w:val="single"/>
                </w:rPr>
                <w:t xml:space="preserve">L'expertise médico-légale de la folie aux Assises 1821-1865</w:t>
              </w:r>
            </w:hyperlink>
          </w:p>
          <w:p>
            <w:pPr/>
            <w:hyperlink r:id="rId12" w:history="1">
              <w:r>
                <w:rPr>
                  <w:color w:val="#410a8c"/>
                  <w:u w:val="single"/>
                </w:rPr>
                <w:t xml:space="preserve">Laurence Guignard</w:t>
              </w:r>
            </w:hyperlink>
          </w:p>
          <w:p>
            <w:pPr/>
            <w:r>
              <w:rPr>
                <w:i w:val="1"/>
                <w:iCs w:val="1"/>
              </w:rPr>
              <w:t xml:space="preserve">Le Mouvement social</w:t>
            </w:r>
            <w:r>
              <w:rPr/>
              <w:t xml:space="preserve">, 2001, 197 (4), pp.57. </w:t>
            </w:r>
            <w:hyperlink r:id="rId70" w:history="1">
              <w:r>
                <w:rPr>
                  <w:color w:val="#410a8c"/>
                  <w:u w:val="single"/>
                </w:rPr>
                <w:t xml:space="preserve">⟨10.3917/lms.197.0057⟩</w:t>
              </w:r>
            </w:hyperlink>
          </w:p>
          <w:p>
            <w:pPr/>
            <w:r>
              <w:rPr/>
              <w:t xml:space="preserve">Article dans une revue</w:t>
            </w:r>
          </w:p>
          <w:p>
            <w:pPr/>
            <w:hyperlink r:id="rId69" w:history="1">
              <w:r>
                <w:rPr>
                  <w:color w:val="#410a8c"/>
                  <w:u w:val="single"/>
                </w:rPr>
                <w:t xml:space="preserve">hal-02640340v1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Corps et machines à l'âge industriel</w:t>
              </w:r>
            </w:hyperlink>
          </w:p>
          <w:p>
            <w:pPr/>
            <w:hyperlink r:id="rId12" w:history="1">
              <w:r>
                <w:rPr>
                  <w:color w:val="#410a8c"/>
                  <w:u w:val="single"/>
                </w:rPr>
                <w:t xml:space="preserve">Laurence Guignard</w:t>
              </w:r>
            </w:hyperlink>
            <w:r>
              <w:rPr/>
              <w:t xml:space="preserve">,</w:t>
            </w:r>
            <w:hyperlink r:id="rId72" w:history="1">
              <w:r>
                <w:rPr>
                  <w:color w:val="#410a8c"/>
                  <w:u w:val="single"/>
                </w:rPr>
                <w:t xml:space="preserve">Pascal Raggi</w:t>
              </w:r>
            </w:hyperlink>
            <w:r>
              <w:rPr/>
              <w:t xml:space="preserve">,</w:t>
            </w:r>
            <w:hyperlink r:id="rId73" w:history="1">
              <w:r>
                <w:rPr>
                  <w:color w:val="#410a8c"/>
                  <w:u w:val="single"/>
                </w:rPr>
                <w:t xml:space="preserve">Etienne Thevenin</w:t>
              </w:r>
            </w:hyperlink>
          </w:p>
          <w:p>
            <w:pPr/>
            <w:r>
              <w:rPr>
                <w:i w:val="1"/>
                <w:iCs w:val="1"/>
              </w:rPr>
              <w:t xml:space="preserve">Corps et machines à l'âge industriel, XIX</w:t>
            </w:r>
            <w:r>
              <w:rPr>
                <w:i w:val="1"/>
                <w:iCs w:val="1"/>
                <w:vertAlign w:val="superscript"/>
              </w:rPr>
              <w:t xml:space="preserve">e</w:t>
            </w:r>
            <w:r>
              <w:rPr>
                <w:i w:val="1"/>
                <w:iCs w:val="1"/>
              </w:rPr>
              <w:t xml:space="preserve">-XX</w:t>
            </w:r>
            <w:r>
              <w:rPr>
                <w:i w:val="1"/>
                <w:iCs w:val="1"/>
                <w:vertAlign w:val="superscript"/>
              </w:rPr>
              <w:t xml:space="preserve">e</w:t>
            </w:r>
            <w:r>
              <w:rPr>
                <w:i w:val="1"/>
                <w:iCs w:val="1"/>
              </w:rPr>
              <w:t xml:space="preserve"> siècle</w:t>
            </w:r>
            <w:r>
              <w:rPr/>
              <w:t xml:space="preserve">, Presses universitaires de Rennes, pp.321, 2011, Histoire, 978-2-7535-1395-2. </w:t>
            </w:r>
            <w:hyperlink r:id="rId74" w:history="1">
              <w:r>
                <w:rPr>
                  <w:color w:val="#410a8c"/>
                  <w:u w:val="single"/>
                </w:rPr>
                <w:t xml:space="preserve">⟨10.4000/books.pur.109239⟩</w:t>
              </w:r>
            </w:hyperlink>
          </w:p>
          <w:p>
            <w:pPr/>
            <w:r>
              <w:rPr/>
              <w:t xml:space="preserve">Proceedings/Recueil des communications</w:t>
            </w:r>
          </w:p>
          <w:p>
            <w:pPr/>
            <w:hyperlink r:id="rId71" w:history="1">
              <w:r>
                <w:rPr>
                  <w:color w:val="#410a8c"/>
                  <w:u w:val="single"/>
                </w:rPr>
                <w:t xml:space="preserve">hal-02865417v1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Libido sciendi. L'amour du savoir (1840-1900)</w:t>
              </w:r>
            </w:hyperlink>
          </w:p>
          <w:p>
            <w:pPr/>
            <w:hyperlink r:id="rId34" w:history="1">
              <w:r>
                <w:rPr>
                  <w:color w:val="#410a8c"/>
                  <w:u w:val="single"/>
                </w:rPr>
                <w:t xml:space="preserve">Volny Fages</w:t>
              </w:r>
            </w:hyperlink>
            <w:r>
              <w:rPr/>
              <w:t xml:space="preserve">,</w:t>
            </w:r>
            <w:hyperlink r:id="rId12" w:history="1">
              <w:r>
                <w:rPr>
                  <w:color w:val="#410a8c"/>
                  <w:u w:val="single"/>
                </w:rPr>
                <w:t xml:space="preserve">Laurence Guignard</w:t>
              </w:r>
            </w:hyperlink>
          </w:p>
          <w:p>
            <w:pPr/>
            <w:r>
              <w:rPr>
                <w:i w:val="1"/>
                <w:iCs w:val="1"/>
              </w:rPr>
              <w:t xml:space="preserve">Revue d’histoire du XIXe siècle</w:t>
            </w:r>
            <w:r>
              <w:rPr/>
              <w:t xml:space="preserve">, 2018/2 (57), pp.240, 2018, </w:t>
            </w:r>
            <w:hyperlink r:id="rId76" w:history="1">
              <w:r>
                <w:rPr>
                  <w:color w:val="#410a8c"/>
                  <w:u w:val="single"/>
                </w:rPr>
                <w:t xml:space="preserve">⟨10.4000/rh19.5903⟩</w:t>
              </w:r>
            </w:hyperlink>
          </w:p>
          <w:p>
            <w:pPr/>
            <w:r>
              <w:rPr/>
              <w:t xml:space="preserve">N°spécial de revue/special issue</w:t>
            </w:r>
          </w:p>
          <w:p>
            <w:pPr/>
            <w:hyperlink r:id="rId75" w:history="1">
              <w:r>
                <w:rPr>
                  <w:color w:val="#410a8c"/>
                  <w:u w:val="single"/>
                </w:rPr>
                <w:t xml:space="preserve">hal-04164248v1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Jean-Claude Farcy à l'œuvre</w:t>
              </w:r>
            </w:hyperlink>
          </w:p>
          <w:p>
            <w:pPr/>
            <w:hyperlink r:id="rId78" w:history="1">
              <w:r>
                <w:rPr>
                  <w:color w:val="#410a8c"/>
                  <w:u w:val="single"/>
                </w:rPr>
                <w:t xml:space="preserve">Odile Roynette</w:t>
              </w:r>
            </w:hyperlink>
            <w:r>
              <w:rPr/>
              <w:t xml:space="preserve">,</w:t>
            </w:r>
            <w:hyperlink r:id="rId12" w:history="1">
              <w:r>
                <w:rPr>
                  <w:color w:val="#410a8c"/>
                  <w:u w:val="single"/>
                </w:rPr>
                <w:t xml:space="preserve">Laurence Guignard</w:t>
              </w:r>
            </w:hyperlink>
            <w:r>
              <w:rPr/>
              <w:t xml:space="preserve">,</w:t>
            </w:r>
            <w:hyperlink r:id="rId79" w:history="1">
              <w:r>
                <w:rPr>
                  <w:color w:val="#410a8c"/>
                  <w:u w:val="single"/>
                </w:rPr>
                <w:t xml:space="preserve">François Jarrige</w:t>
              </w:r>
            </w:hyperlink>
          </w:p>
          <w:p>
            <w:pPr/>
            <w:r>
              <w:rPr/>
              <w:t xml:space="preserve">Éditions universitaires de Dijon, 2023, Histoires, Odile Roynette, 978-2-36441-485-3</w:t>
            </w:r>
          </w:p>
          <w:p>
            <w:pPr/>
            <w:r>
              <w:rPr/>
              <w:t xml:space="preserve">Ouvrages</w:t>
            </w:r>
          </w:p>
          <w:p>
            <w:pPr/>
            <w:hyperlink r:id="rId77" w:history="1">
              <w:r>
                <w:rPr>
                  <w:color w:val="#410a8c"/>
                  <w:u w:val="single"/>
                </w:rPr>
                <w:t xml:space="preserve">hal-05028889v1</w:t>
              </w:r>
            </w:hyperlink>
          </w:p>
        </w:tc>
      </w:tr>
      <w:tr>
        <w:trPr/>
        <w:tc>
          <w:tcPr>
            <w:noWrap/>
          </w:tcPr>
          <w:p>
            <w:pPr>
              <w:spacing w:after="200"/>
            </w:pPr>
            <w:hyperlink r:id="rId80" w:history="1">
              <w:r>
                <w:rPr>
                  <w:color w:val="1e198e"/>
                  <w:b w:val="1"/>
                  <w:bCs w:val="1"/>
                  <w:u w:val="single"/>
                </w:rPr>
                <w:t xml:space="preserve">L'astronomie</w:t>
              </w:r>
            </w:hyperlink>
          </w:p>
          <w:p>
            <w:pPr/>
            <w:hyperlink r:id="rId43" w:history="1">
              <w:r>
                <w:rPr>
                  <w:color w:val="#410a8c"/>
                  <w:u w:val="single"/>
                </w:rPr>
                <w:t xml:space="preserve">Sylvain Venayre</w:t>
              </w:r>
            </w:hyperlink>
            <w:r>
              <w:rPr/>
              <w:t xml:space="preserve">,</w:t>
            </w:r>
            <w:hyperlink r:id="rId12" w:history="1">
              <w:r>
                <w:rPr>
                  <w:color w:val="#410a8c"/>
                  <w:u w:val="single"/>
                </w:rPr>
                <w:t xml:space="preserve">Laurence Guignard</w:t>
              </w:r>
            </w:hyperlink>
          </w:p>
          <w:p>
            <w:pPr/>
            <w:r>
              <w:rPr/>
              <w:t xml:space="preserve">Sylvain Venayre et Laurence Guignard (dir.). Armand Colin, 4, pp.126, 2014, Romantisme</w:t>
            </w:r>
          </w:p>
          <w:p>
            <w:pPr/>
            <w:r>
              <w:rPr/>
              <w:t xml:space="preserve">Ouvrages</w:t>
            </w:r>
          </w:p>
          <w:p>
            <w:pPr/>
            <w:hyperlink r:id="rId80" w:history="1">
              <w:r>
                <w:rPr>
                  <w:color w:val="#410a8c"/>
                  <w:u w:val="single"/>
                </w:rPr>
                <w:t xml:space="preserve">hal-01237606v1</w:t>
              </w:r>
            </w:hyperlink>
          </w:p>
        </w:tc>
      </w:tr>
      <w:tr>
        <w:trPr/>
        <w:tc>
          <w:tcPr>
            <w:noWrap/>
          </w:tcPr>
          <w:p>
            <w:pPr>
              <w:spacing w:after="200"/>
            </w:pPr>
            <w:hyperlink r:id="rId81" w:history="1">
              <w:r>
                <w:rPr>
                  <w:color w:val="1e198e"/>
                  <w:b w:val="1"/>
                  <w:bCs w:val="1"/>
                  <w:u w:val="single"/>
                </w:rPr>
                <w:t xml:space="preserve">Expériences de la folie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r>
              <w:rPr/>
              <w:t xml:space="preserve">,</w:t>
            </w:r>
            <w:hyperlink r:id="rId82" w:history="1">
              <w:r>
                <w:rPr>
                  <w:color w:val="#410a8c"/>
                  <w:u w:val="single"/>
                </w:rPr>
                <w:t xml:space="preserve">Stéphane Tison</w:t>
              </w:r>
            </w:hyperlink>
          </w:p>
          <w:p>
            <w:pPr/>
            <w:r>
              <w:rPr/>
              <w:t xml:space="preserve">Presses universitaires de Rennes, 327 p., 2013, </w:t>
            </w:r>
            <w:hyperlink r:id="rId83" w:history="1">
              <w:r>
                <w:rPr>
                  <w:color w:val="#410a8c"/>
                  <w:u w:val="single"/>
                </w:rPr>
                <w:t xml:space="preserve">⟨10.4000/books.pur.118614⟩</w:t>
              </w:r>
            </w:hyperlink>
          </w:p>
          <w:p>
            <w:pPr/>
            <w:r>
              <w:rPr/>
              <w:t xml:space="preserve">Ouvrages</w:t>
            </w:r>
          </w:p>
          <w:p>
            <w:pPr/>
            <w:hyperlink r:id="rId81" w:history="1">
              <w:r>
                <w:rPr>
                  <w:color w:val="#410a8c"/>
                  <w:u w:val="single"/>
                </w:rPr>
                <w:t xml:space="preserve">halshs-00811488v1</w:t>
              </w:r>
            </w:hyperlink>
          </w:p>
        </w:tc>
      </w:tr>
      <w:tr>
        <w:trPr/>
        <w:tc>
          <w:tcPr>
            <w:noWrap/>
          </w:tcPr>
          <w:p>
            <w:pPr>
              <w:spacing w:after="200"/>
            </w:pPr>
            <w:hyperlink r:id="rId84" w:history="1">
              <w:r>
                <w:rPr>
                  <w:color w:val="1e198e"/>
                  <w:b w:val="1"/>
                  <w:bCs w:val="1"/>
                  <w:u w:val="single"/>
                </w:rPr>
                <w:t xml:space="preserve">Juger la Folie. La folie criminelle devant les Assises au XIXe siècle</w:t>
              </w:r>
            </w:hyperlink>
          </w:p>
          <w:p>
            <w:pPr/>
            <w:hyperlink r:id="rId12" w:history="1">
              <w:r>
                <w:rPr>
                  <w:color w:val="#410a8c"/>
                  <w:u w:val="single"/>
                </w:rPr>
                <w:t xml:space="preserve">Laurence Guignard</w:t>
              </w:r>
            </w:hyperlink>
          </w:p>
          <w:p>
            <w:pPr/>
            <w:r>
              <w:rPr/>
              <w:t xml:space="preserve">Presses Universitaires de France, 2010, </w:t>
            </w:r>
            <w:hyperlink r:id="rId85" w:history="1">
              <w:r>
                <w:rPr>
                  <w:color w:val="#410a8c"/>
                  <w:u w:val="single"/>
                </w:rPr>
                <w:t xml:space="preserve">⟨10.3917/puf.guig.2010.01⟩</w:t>
              </w:r>
            </w:hyperlink>
          </w:p>
          <w:p>
            <w:pPr/>
            <w:r>
              <w:rPr/>
              <w:t xml:space="preserve">Ouvrages</w:t>
            </w:r>
          </w:p>
          <w:p>
            <w:pPr/>
            <w:hyperlink r:id="rId84" w:history="1">
              <w:r>
                <w:rPr>
                  <w:color w:val="#410a8c"/>
                  <w:u w:val="single"/>
                </w:rPr>
                <w:t xml:space="preserve">hal-02640143v1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Jean-Claude Farcy, historien de la « justice de classe »</w:t>
              </w:r>
            </w:hyperlink>
          </w:p>
          <w:p>
            <w:pPr/>
            <w:hyperlink r:id="rId12" w:history="1">
              <w:r>
                <w:rPr>
                  <w:color w:val="#410a8c"/>
                  <w:u w:val="single"/>
                </w:rPr>
                <w:t xml:space="preserve">Laurence Guignard</w:t>
              </w:r>
            </w:hyperlink>
          </w:p>
          <w:p>
            <w:pPr/>
            <w:r>
              <w:rPr/>
              <w:t xml:space="preserve">ÉDITIONS UNIVERSITAIRES DE DIJON. </w:t>
            </w:r>
            <w:r>
              <w:rPr>
                <w:i w:val="1"/>
                <w:iCs w:val="1"/>
              </w:rPr>
              <w:t xml:space="preserve">Jean-Claude Farcy à l’œuvre. Des champs aux tribunaux</w:t>
            </w:r>
            <w:r>
              <w:rPr/>
              <w:t xml:space="preserve">, 2023, 978-2-36441-485-3</w:t>
            </w:r>
          </w:p>
          <w:p>
            <w:pPr/>
            <w:r>
              <w:rPr/>
              <w:t xml:space="preserve">Chapitre d'ouvrage</w:t>
            </w:r>
          </w:p>
          <w:p>
            <w:pPr/>
            <w:hyperlink r:id="rId86" w:history="1">
              <w:r>
                <w:rPr>
                  <w:color w:val="#410a8c"/>
                  <w:u w:val="single"/>
                </w:rPr>
                <w:t xml:space="preserve">hal-04861389v1</w:t>
              </w:r>
            </w:hyperlink>
          </w:p>
        </w:tc>
      </w:tr>
      <w:tr>
        <w:trPr/>
        <w:tc>
          <w:tcPr>
            <w:noWrap/>
          </w:tcPr>
          <w:p>
            <w:pPr>
              <w:spacing w:after="200"/>
            </w:pPr>
            <w:hyperlink r:id="rId87" w:history="1">
              <w:r>
                <w:rPr>
                  <w:color w:val="1e198e"/>
                  <w:b w:val="1"/>
                  <w:bCs w:val="1"/>
                  <w:u w:val="single"/>
                </w:rPr>
                <w:t xml:space="preserve">Le décapité parlant (1866)</w:t>
              </w:r>
            </w:hyperlink>
          </w:p>
          <w:p>
            <w:pPr/>
            <w:hyperlink r:id="rId12" w:history="1">
              <w:r>
                <w:rPr>
                  <w:color w:val="#410a8c"/>
                  <w:u w:val="single"/>
                </w:rPr>
                <w:t xml:space="preserve">Laurence Guignard</w:t>
              </w:r>
            </w:hyperlink>
          </w:p>
          <w:p>
            <w:pPr/>
            <w:r>
              <w:rPr/>
              <w:t xml:space="preserve">Roy Pinker. </w:t>
            </w:r>
            <w:r>
              <w:rPr>
                <w:i w:val="1"/>
                <w:iCs w:val="1"/>
              </w:rPr>
              <w:t xml:space="preserve">Roy Pinker. Faits divers et vies déviantes : XIXe-XXIe siècle</w:t>
            </w:r>
            <w:r>
              <w:rPr/>
              <w:t xml:space="preserve">, </w:t>
            </w:r>
            <w:hyperlink r:id="rId88" w:history="1">
              <w:r>
                <w:rPr>
                  <w:color w:val="#410a8c"/>
                  <w:u w:val="single"/>
                </w:rPr>
                <w:t xml:space="preserve">CNRS éditions</w:t>
              </w:r>
            </w:hyperlink>
            <w:r>
              <w:rPr/>
              <w:t xml:space="preserve">, 2022, 978-2-271-14227-6</w:t>
            </w:r>
          </w:p>
          <w:p>
            <w:pPr/>
            <w:r>
              <w:rPr/>
              <w:t xml:space="preserve">Chapitre d'ouvrage</w:t>
            </w:r>
          </w:p>
          <w:p>
            <w:pPr/>
            <w:hyperlink r:id="rId87" w:history="1">
              <w:r>
                <w:rPr>
                  <w:color w:val="#410a8c"/>
                  <w:u w:val="single"/>
                </w:rPr>
                <w:t xml:space="preserve">hal-03972895v1</w:t>
              </w:r>
            </w:hyperlink>
          </w:p>
        </w:tc>
      </w:tr>
      <w:tr>
        <w:trPr/>
        <w:tc>
          <w:tcPr>
            <w:noWrap/>
          </w:tcPr>
          <w:p>
            <w:pPr>
              <w:spacing w:after="200"/>
            </w:pPr>
            <w:hyperlink r:id="rId89" w:history="1">
              <w:r>
                <w:rPr>
                  <w:color w:val="1e198e"/>
                  <w:b w:val="1"/>
                  <w:bCs w:val="1"/>
                  <w:u w:val="single"/>
                </w:rPr>
                <w:t xml:space="preserve">Introuvables érudites</w:t>
              </w:r>
            </w:hyperlink>
          </w:p>
          <w:p>
            <w:pPr/>
            <w:hyperlink r:id="rId12" w:history="1">
              <w:r>
                <w:rPr>
                  <w:color w:val="#410a8c"/>
                  <w:u w:val="single"/>
                </w:rPr>
                <w:t xml:space="preserve">Laurence Guignard</w:t>
              </w:r>
            </w:hyperlink>
          </w:p>
          <w:p>
            <w:pPr/>
            <w:r>
              <w:rPr/>
              <w:t xml:space="preserve">Jean-Christophe Blanchard; Isabelle Guyot-Bachy. </w:t>
            </w:r>
            <w:r>
              <w:rPr>
                <w:i w:val="1"/>
                <w:iCs w:val="1"/>
              </w:rPr>
              <w:t xml:space="preserve">Dictionnaire de la Lorraine savante 1500-1950</w:t>
            </w:r>
            <w:r>
              <w:rPr/>
              <w:t xml:space="preserve">, </w:t>
            </w:r>
            <w:hyperlink r:id="rId90" w:history="1">
              <w:r>
                <w:rPr>
                  <w:color w:val="#410a8c"/>
                  <w:u w:val="single"/>
                </w:rPr>
                <w:t xml:space="preserve">Edition des Paraiges</w:t>
              </w:r>
            </w:hyperlink>
            <w:r>
              <w:rPr/>
              <w:t xml:space="preserve">, 2022, 978-2-37535-158-1</w:t>
            </w:r>
          </w:p>
          <w:p>
            <w:pPr/>
            <w:r>
              <w:rPr/>
              <w:t xml:space="preserve">Chapitre d'ouvrage</w:t>
            </w:r>
          </w:p>
          <w:p>
            <w:pPr/>
            <w:hyperlink r:id="rId89" w:history="1">
              <w:r>
                <w:rPr>
                  <w:color w:val="#410a8c"/>
                  <w:u w:val="single"/>
                </w:rPr>
                <w:t xml:space="preserve">hal-03972902v1</w:t>
              </w:r>
            </w:hyperlink>
          </w:p>
        </w:tc>
      </w:tr>
      <w:tr>
        <w:trPr/>
        <w:tc>
          <w:tcPr>
            <w:noWrap/>
          </w:tcPr>
          <w:p>
            <w:pPr>
              <w:spacing w:after="200"/>
            </w:pPr>
            <w:hyperlink r:id="rId91" w:history="1">
              <w:r>
                <w:rPr>
                  <w:color w:val="1e198e"/>
                  <w:b w:val="1"/>
                  <w:bCs w:val="1"/>
                  <w:u w:val="single"/>
                </w:rPr>
                <w:t xml:space="preserve">Chronique scientifique « Académie des sciences », L’Univers, 6 mai 1867</w:t>
              </w:r>
            </w:hyperlink>
          </w:p>
          <w:p>
            <w:pPr/>
            <w:hyperlink r:id="rId12" w:history="1">
              <w:r>
                <w:rPr>
                  <w:color w:val="#410a8c"/>
                  <w:u w:val="single"/>
                </w:rPr>
                <w:t xml:space="preserve">Laurence Guignard</w:t>
              </w:r>
            </w:hyperlink>
          </w:p>
          <w:p>
            <w:pPr/>
            <w:r>
              <w:rPr/>
              <w:t xml:space="preserve">Marie-Ève Thérenty; Sylvain Venayre; Jean-Noël Jeanneney. </w:t>
            </w:r>
            <w:r>
              <w:rPr>
                <w:i w:val="1"/>
                <w:iCs w:val="1"/>
              </w:rPr>
              <w:t xml:space="preserve">Le monde à la une : une histoire de la presse par ses rubriques</w:t>
            </w:r>
            <w:r>
              <w:rPr/>
              <w:t xml:space="preserve">, Anamosa; Librairie Petite Egypte, 2021</w:t>
            </w:r>
          </w:p>
          <w:p>
            <w:pPr/>
            <w:r>
              <w:rPr/>
              <w:t xml:space="preserve">Chapitre d'ouvrage</w:t>
            </w:r>
          </w:p>
          <w:p>
            <w:pPr/>
            <w:hyperlink r:id="rId91" w:history="1">
              <w:r>
                <w:rPr>
                  <w:color w:val="#410a8c"/>
                  <w:u w:val="single"/>
                </w:rPr>
                <w:t xml:space="preserve">hal-03972886v1</w:t>
              </w:r>
            </w:hyperlink>
          </w:p>
        </w:tc>
      </w:tr>
      <w:tr>
        <w:trPr/>
        <w:tc>
          <w:tcPr>
            <w:noWrap/>
          </w:tcPr>
          <w:p>
            <w:pPr>
              <w:spacing w:after="200"/>
            </w:pPr>
            <w:hyperlink r:id="rId92" w:history="1">
              <w:r>
                <w:rPr>
                  <w:color w:val="1e198e"/>
                  <w:b w:val="1"/>
                  <w:bCs w:val="1"/>
                  <w:u w:val="single"/>
                </w:rPr>
                <w:t xml:space="preserve">Télescope</w:t>
              </w:r>
            </w:hyperlink>
          </w:p>
          <w:p>
            <w:pPr/>
            <w:hyperlink r:id="rId12" w:history="1">
              <w:r>
                <w:rPr>
                  <w:color w:val="#410a8c"/>
                  <w:u w:val="single"/>
                </w:rPr>
                <w:t xml:space="preserve">Laurence Guignard</w:t>
              </w:r>
            </w:hyperlink>
          </w:p>
          <w:p>
            <w:pPr/>
            <w:r>
              <w:rPr/>
              <w:t xml:space="preserve">Sylvain Venayre; Pierre Singaravelou. </w:t>
            </w:r>
            <w:r>
              <w:rPr>
                <w:i w:val="1"/>
                <w:iCs w:val="1"/>
              </w:rPr>
              <w:t xml:space="preserve">Le magasin du monde : la mondialisation par les objets du XVIIIe siècle à nos jours</w:t>
            </w:r>
            <w:r>
              <w:rPr/>
              <w:t xml:space="preserve">, Fayard, 2020, 978-2-213-71678-7</w:t>
            </w:r>
          </w:p>
          <w:p>
            <w:pPr/>
            <w:r>
              <w:rPr/>
              <w:t xml:space="preserve">Chapitre d'ouvrage</w:t>
            </w:r>
          </w:p>
          <w:p>
            <w:pPr/>
            <w:hyperlink r:id="rId92" w:history="1">
              <w:r>
                <w:rPr>
                  <w:color w:val="#410a8c"/>
                  <w:u w:val="single"/>
                </w:rPr>
                <w:t xml:space="preserve">hal-03972874v1</w:t>
              </w:r>
            </w:hyperlink>
          </w:p>
        </w:tc>
      </w:tr>
      <w:tr>
        <w:trPr/>
        <w:tc>
          <w:tcPr>
            <w:noWrap/>
          </w:tcPr>
          <w:p>
            <w:pPr>
              <w:spacing w:after="200"/>
            </w:pPr>
            <w:hyperlink r:id="rId93" w:history="1">
              <w:r>
                <w:rPr>
                  <w:color w:val="1e198e"/>
                  <w:b w:val="1"/>
                  <w:bCs w:val="1"/>
                  <w:u w:val="single"/>
                </w:rPr>
                <w:t xml:space="preserve">Les installations célestes. Simulations du cosmos à l’Exposition universelle de 1900</w:t>
              </w:r>
            </w:hyperlink>
          </w:p>
          <w:p>
            <w:pPr/>
            <w:hyperlink r:id="rId12" w:history="1">
              <w:r>
                <w:rPr>
                  <w:color w:val="#410a8c"/>
                  <w:u w:val="single"/>
                </w:rPr>
                <w:t xml:space="preserve">Laurence Guignard</w:t>
              </w:r>
            </w:hyperlink>
          </w:p>
          <w:p>
            <w:pPr/>
            <w:r>
              <w:rPr/>
              <w:t xml:space="preserve">Alexandre Gillet; Estelle Sohier; Jean-François Staszak. </w:t>
            </w:r>
            <w:r>
              <w:rPr>
                <w:i w:val="1"/>
                <w:iCs w:val="1"/>
              </w:rPr>
              <w:t xml:space="preserve">Simulations du monde. Panoramas, parcs à thème et autres dispositifs immersifs</w:t>
            </w:r>
            <w:r>
              <w:rPr/>
              <w:t xml:space="preserve">, Métis Presses, pp.42-59, 2019, 978-2-940563-47-0</w:t>
            </w:r>
          </w:p>
          <w:p>
            <w:pPr/>
            <w:r>
              <w:rPr/>
              <w:t xml:space="preserve">Chapitre d'ouvrage</w:t>
            </w:r>
          </w:p>
          <w:p>
            <w:pPr/>
            <w:hyperlink r:id="rId93" w:history="1">
              <w:r>
                <w:rPr>
                  <w:color w:val="#410a8c"/>
                  <w:u w:val="single"/>
                </w:rPr>
                <w:t xml:space="preserve">hal-03972822v1</w:t>
              </w:r>
            </w:hyperlink>
          </w:p>
        </w:tc>
      </w:tr>
      <w:tr>
        <w:trPr/>
        <w:tc>
          <w:tcPr>
            <w:noWrap/>
          </w:tcPr>
          <w:p>
            <w:pPr>
              <w:spacing w:after="200"/>
            </w:pPr>
            <w:hyperlink r:id="rId94" w:history="1">
              <w:r>
                <w:rPr>
                  <w:color w:val="1e198e"/>
                  <w:b w:val="1"/>
                  <w:bCs w:val="1"/>
                  <w:u w:val="single"/>
                </w:rPr>
                <w:t xml:space="preserve">L’Histoire en délires. Usages des écrits délirants dans la pratique historienne</w:t>
              </w:r>
            </w:hyperlink>
          </w:p>
          <w:p>
            <w:pPr/>
            <w:hyperlink r:id="rId12" w:history="1">
              <w:r>
                <w:rPr>
                  <w:color w:val="#410a8c"/>
                  <w:u w:val="single"/>
                </w:rPr>
                <w:t xml:space="preserve">Laurence Guignard</w:t>
              </w:r>
            </w:hyperlink>
            <w:r>
              <w:rPr/>
              <w:t xml:space="preserve">,</w:t>
            </w:r>
            <w:hyperlink r:id="rId68" w:history="1">
              <w:r>
                <w:rPr>
                  <w:color w:val="#410a8c"/>
                  <w:u w:val="single"/>
                </w:rPr>
                <w:t xml:space="preserve">Hervé Guillemain</w:t>
              </w:r>
            </w:hyperlink>
          </w:p>
          <w:p>
            <w:pPr/>
            <w:r>
              <w:rPr>
                <w:i w:val="1"/>
                <w:iCs w:val="1"/>
              </w:rPr>
              <w:t xml:space="preserve">Récits inachevés. Réflexions sur les défis de la recherche qualitative</w:t>
            </w:r>
            <w:r>
              <w:rPr/>
              <w:t xml:space="preserve">, Presses de l’Université d’Ottawa, pp.177-201, 2016, 9782760323728</w:t>
            </w:r>
          </w:p>
          <w:p>
            <w:pPr/>
            <w:r>
              <w:rPr/>
              <w:t xml:space="preserve">Chapitre d'ouvrage</w:t>
            </w:r>
          </w:p>
          <w:p>
            <w:pPr/>
            <w:hyperlink r:id="rId94" w:history="1">
              <w:r>
                <w:rPr>
                  <w:color w:val="#410a8c"/>
                  <w:u w:val="single"/>
                </w:rPr>
                <w:t xml:space="preserve">hal-01620036v1</w:t>
              </w:r>
            </w:hyperlink>
          </w:p>
        </w:tc>
      </w:tr>
      <w:tr>
        <w:trPr/>
        <w:tc>
          <w:tcPr>
            <w:noWrap/>
          </w:tcPr>
          <w:p>
            <w:pPr>
              <w:spacing w:after="200"/>
            </w:pPr>
            <w:hyperlink r:id="rId95" w:history="1">
              <w:r>
                <w:rPr>
                  <w:color w:val="1e198e"/>
                  <w:b w:val="1"/>
                  <w:bCs w:val="1"/>
                  <w:u w:val="single"/>
                </w:rPr>
                <w:t xml:space="preserve">Les usages de l’article 64 du Code penal au XIXe siecle. Entre justice morale et defense sociale</w:t>
              </w:r>
            </w:hyperlink>
          </w:p>
          <w:p>
            <w:pPr/>
            <w:hyperlink r:id="rId12" w:history="1">
              <w:r>
                <w:rPr>
                  <w:color w:val="#410a8c"/>
                  <w:u w:val="single"/>
                </w:rPr>
                <w:t xml:space="preserve">Laurence Guignard</w:t>
              </w:r>
            </w:hyperlink>
          </w:p>
          <w:p>
            <w:pPr/>
            <w:r>
              <w:rPr/>
              <w:t xml:space="preserve">Geneviève Koubi; Patricia Hennion-Jacquet; Vida Azimi. </w:t>
            </w:r>
            <w:r>
              <w:rPr>
                <w:i w:val="1"/>
                <w:iCs w:val="1"/>
              </w:rPr>
              <w:t xml:space="preserve">L'institution psychiatrique au prisme du droit : la folie entre administration et justice : ouvrage issu du colloque organisé à l'Université Panthéon-Assas les 16 et 17 octobre 2014 par le CERSA et le CNRS</w:t>
            </w:r>
            <w:r>
              <w:rPr/>
              <w:t xml:space="preserve">, Éditions Panthéon-Assas, pp.67-79, 2015, Colloques, 979-10-90429-57-4</w:t>
            </w:r>
          </w:p>
          <w:p>
            <w:pPr/>
            <w:r>
              <w:rPr/>
              <w:t xml:space="preserve">Chapitre d'ouvrage</w:t>
            </w:r>
          </w:p>
          <w:p>
            <w:pPr/>
            <w:hyperlink r:id="rId95" w:history="1">
              <w:r>
                <w:rPr>
                  <w:color w:val="#410a8c"/>
                  <w:u w:val="single"/>
                </w:rPr>
                <w:t xml:space="preserve">hal-01556771v1</w:t>
              </w:r>
            </w:hyperlink>
          </w:p>
        </w:tc>
      </w:tr>
      <w:tr>
        <w:trPr/>
        <w:tc>
          <w:tcPr>
            <w:noWrap/>
          </w:tcPr>
          <w:p>
            <w:pPr>
              <w:spacing w:after="200"/>
            </w:pPr>
            <w:hyperlink r:id="rId96" w:history="1">
              <w:r>
                <w:rPr>
                  <w:color w:val="1e198e"/>
                  <w:b w:val="1"/>
                  <w:bCs w:val="1"/>
                  <w:u w:val="single"/>
                </w:rPr>
                <w:t xml:space="preserve">Enfermement et suicide sous la IIIe République : le paradigme de la discipline</w:t>
              </w:r>
            </w:hyperlink>
          </w:p>
          <w:p>
            <w:pPr/>
            <w:hyperlink r:id="rId12" w:history="1">
              <w:r>
                <w:rPr>
                  <w:color w:val="#410a8c"/>
                  <w:u w:val="single"/>
                </w:rPr>
                <w:t xml:space="preserve">Laurence Guignard</w:t>
              </w:r>
            </w:hyperlink>
          </w:p>
          <w:p>
            <w:pPr/>
            <w:r>
              <w:rPr/>
              <w:t xml:space="preserve">Isabelle Heullant-Donat; Julie Claustre; Elisabeth Lusset. </w:t>
            </w:r>
            <w:r>
              <w:rPr>
                <w:i w:val="1"/>
                <w:iCs w:val="1"/>
              </w:rPr>
              <w:t xml:space="preserve">Enfermements. II, Règles et dérèglements en milieu clos, IVe-XIXe siècle : [actes du colloque tenu les 4-6 octobre 2012 à Clairvaux et à Troyes]</w:t>
            </w:r>
            <w:r>
              <w:rPr/>
              <w:t xml:space="preserve">, 49, Presses de l'Université Paris-Sorbonne, pp.375-393, 2015, Homme et société, 978-2-85944-924-7</w:t>
            </w:r>
          </w:p>
          <w:p>
            <w:pPr/>
            <w:r>
              <w:rPr/>
              <w:t xml:space="preserve">Chapitre d'ouvrage</w:t>
            </w:r>
          </w:p>
          <w:p>
            <w:pPr/>
            <w:hyperlink r:id="rId96" w:history="1">
              <w:r>
                <w:rPr>
                  <w:color w:val="#410a8c"/>
                  <w:u w:val="single"/>
                </w:rPr>
                <w:t xml:space="preserve">hal-01556760v1</w:t>
              </w:r>
            </w:hyperlink>
          </w:p>
        </w:tc>
      </w:tr>
      <w:tr>
        <w:trPr/>
        <w:tc>
          <w:tcPr>
            <w:noWrap/>
          </w:tcPr>
          <w:p>
            <w:pPr>
              <w:spacing w:after="200"/>
            </w:pPr>
            <w:hyperlink r:id="rId97" w:history="1">
              <w:r>
                <w:rPr>
                  <w:color w:val="1e198e"/>
                  <w:b w:val="1"/>
                  <w:bCs w:val="1"/>
                  <w:u w:val="single"/>
                </w:rPr>
                <w:t xml:space="preserve">Expertise medico-legale de la folie et production de recits biographiques</w:t>
              </w:r>
            </w:hyperlink>
          </w:p>
          <w:p>
            <w:pPr/>
            <w:hyperlink r:id="rId12" w:history="1">
              <w:r>
                <w:rPr>
                  <w:color w:val="#410a8c"/>
                  <w:u w:val="single"/>
                </w:rPr>
                <w:t xml:space="preserve">Laurence Guignard</w:t>
              </w:r>
            </w:hyperlink>
          </w:p>
          <w:p>
            <w:pPr/>
            <w:r>
              <w:rPr/>
              <w:t xml:space="preserve">Lise DUMASY-QUEFFELEC; Hélène SPENGLER. </w:t>
            </w:r>
            <w:r>
              <w:rPr>
                <w:i w:val="1"/>
                <w:iCs w:val="1"/>
              </w:rPr>
              <w:t xml:space="preserve">Médecine, sciences de la vie et littérature en France et en Europe de la Révolution à nos jours</w:t>
            </w:r>
            <w:r>
              <w:rPr/>
              <w:t xml:space="preserve">, III, DROZ, pp.149-150, 2014, Le médecin entre savoirs et pouvoirs, 978-2-600-01696-4</w:t>
            </w:r>
          </w:p>
          <w:p>
            <w:pPr/>
            <w:r>
              <w:rPr/>
              <w:t xml:space="preserve">Chapitre d'ouvrage</w:t>
            </w:r>
          </w:p>
          <w:p>
            <w:pPr/>
            <w:hyperlink r:id="rId97" w:history="1">
              <w:r>
                <w:rPr>
                  <w:color w:val="#410a8c"/>
                  <w:u w:val="single"/>
                </w:rPr>
                <w:t xml:space="preserve">hal-01541564v1</w:t>
              </w:r>
            </w:hyperlink>
          </w:p>
        </w:tc>
      </w:tr>
      <w:tr>
        <w:trPr/>
        <w:tc>
          <w:tcPr>
            <w:noWrap/>
          </w:tcPr>
          <w:p>
            <w:pPr>
              <w:spacing w:after="200"/>
            </w:pPr>
            <w:hyperlink r:id="rId98" w:history="1">
              <w:r>
                <w:rPr>
                  <w:color w:val="1e198e"/>
                  <w:b w:val="1"/>
                  <w:bCs w:val="1"/>
                  <w:u w:val="single"/>
                </w:rPr>
                <w:t xml:space="preserve">Michel Foucault et la pratique des discours de verite : droit et psychiatrie au XIXe siecle</w:t>
              </w:r>
            </w:hyperlink>
          </w:p>
          <w:p>
            <w:pPr/>
            <w:hyperlink r:id="rId12" w:history="1">
              <w:r>
                <w:rPr>
                  <w:color w:val="#410a8c"/>
                  <w:u w:val="single"/>
                </w:rPr>
                <w:t xml:space="preserve">Laurence Guignard</w:t>
              </w:r>
            </w:hyperlink>
          </w:p>
          <w:p>
            <w:pPr/>
            <w:r>
              <w:rPr/>
              <w:t xml:space="preserve">Damien Boquet; Blaise Dufal; Pauline Labey. </w:t>
            </w:r>
            <w:r>
              <w:rPr>
                <w:i w:val="1"/>
                <w:iCs w:val="1"/>
              </w:rPr>
              <w:t xml:space="preserve">Une histoire au présent : les historiens et Michel Foucault</w:t>
            </w:r>
            <w:r>
              <w:rPr/>
              <w:t xml:space="preserve">, CNRS éditions, pp.183-202, 2013, 978-2-271-08046-2</w:t>
            </w:r>
          </w:p>
          <w:p>
            <w:pPr/>
            <w:r>
              <w:rPr/>
              <w:t xml:space="preserve">Chapitre d'ouvrage</w:t>
            </w:r>
          </w:p>
          <w:p>
            <w:pPr/>
            <w:hyperlink r:id="rId98" w:history="1">
              <w:r>
                <w:rPr>
                  <w:color w:val="#410a8c"/>
                  <w:u w:val="single"/>
                </w:rPr>
                <w:t xml:space="preserve">halshs-01541920v1</w:t>
              </w:r>
            </w:hyperlink>
          </w:p>
        </w:tc>
      </w:tr>
      <w:tr>
        <w:trPr/>
        <w:tc>
          <w:tcPr>
            <w:noWrap/>
          </w:tcPr>
          <w:p>
            <w:pPr>
              <w:spacing w:after="200"/>
            </w:pPr>
            <w:hyperlink r:id="rId99" w:history="1">
              <w:r>
                <w:rPr>
                  <w:color w:val="1e198e"/>
                  <w:b w:val="1"/>
                  <w:bCs w:val="1"/>
                  <w:u w:val="single"/>
                </w:rPr>
                <w:t xml:space="preserve">Premices de la dangerosite : les ‘hommes dangereux’ aux Assises avant la Defense sociale (1860-1880)</w:t>
              </w:r>
            </w:hyperlink>
          </w:p>
          <w:p>
            <w:pPr/>
            <w:hyperlink r:id="rId12" w:history="1">
              <w:r>
                <w:rPr>
                  <w:color w:val="#410a8c"/>
                  <w:u w:val="single"/>
                </w:rPr>
                <w:t xml:space="preserve">Laurence Guignard</w:t>
              </w:r>
            </w:hyperlink>
          </w:p>
          <w:p>
            <w:pPr/>
            <w:r>
              <w:rPr/>
              <w:t xml:space="preserve">Laurence Guignard; Herve Guillemain; Stephane Tison. </w:t>
            </w:r>
            <w:r>
              <w:rPr>
                <w:i w:val="1"/>
                <w:iCs w:val="1"/>
              </w:rPr>
              <w:t xml:space="preserve">Expériences de la folie : criminels, soldats, patients en psychiatrie (XIXe-XXe siècles)</w:t>
            </w:r>
            <w:r>
              <w:rPr/>
              <w:t xml:space="preserve">, Presses universitaires de Rennes, pp.35-47, 2013</w:t>
            </w:r>
          </w:p>
          <w:p>
            <w:pPr/>
            <w:r>
              <w:rPr/>
              <w:t xml:space="preserve">Chapitre d'ouvrage</w:t>
            </w:r>
          </w:p>
          <w:p>
            <w:pPr/>
            <w:hyperlink r:id="rId99" w:history="1">
              <w:r>
                <w:rPr>
                  <w:color w:val="#410a8c"/>
                  <w:u w:val="single"/>
                </w:rPr>
                <w:t xml:space="preserve">halshs-01541926v1</w:t>
              </w:r>
            </w:hyperlink>
          </w:p>
        </w:tc>
      </w:tr>
      <w:tr>
        <w:trPr/>
        <w:tc>
          <w:tcPr>
            <w:noWrap/>
          </w:tcPr>
          <w:p>
            <w:pPr>
              <w:spacing w:after="200"/>
            </w:pPr>
            <w:hyperlink r:id="rId100" w:history="1">
              <w:r>
                <w:rPr>
                  <w:color w:val="1e198e"/>
                  <w:b w:val="1"/>
                  <w:bCs w:val="1"/>
                  <w:u w:val="single"/>
                </w:rPr>
                <w:t xml:space="preserve">La pratique des discours de vérité : droit et psychiatrie au xixe siècle</w:t>
              </w:r>
            </w:hyperlink>
          </w:p>
          <w:p>
            <w:pPr/>
            <w:hyperlink r:id="rId12" w:history="1">
              <w:r>
                <w:rPr>
                  <w:color w:val="#410a8c"/>
                  <w:u w:val="single"/>
                </w:rPr>
                <w:t xml:space="preserve">Laurence Guignard</w:t>
              </w:r>
            </w:hyperlink>
          </w:p>
          <w:p>
            <w:pPr/>
            <w:r>
              <w:rPr>
                <w:i w:val="1"/>
                <w:iCs w:val="1"/>
              </w:rPr>
              <w:t xml:space="preserve">Une histoire au présent</w:t>
            </w:r>
            <w:r>
              <w:rPr/>
              <w:t xml:space="preserve">, CNRS Éditions, pp.183-202, 2013, </w:t>
            </w:r>
            <w:hyperlink r:id="rId101" w:history="1">
              <w:r>
                <w:rPr>
                  <w:color w:val="#410a8c"/>
                  <w:u w:val="single"/>
                </w:rPr>
                <w:t xml:space="preserve">⟨10.4000/books.editionscnrs.24052⟩</w:t>
              </w:r>
            </w:hyperlink>
          </w:p>
          <w:p>
            <w:pPr/>
            <w:r>
              <w:rPr/>
              <w:t xml:space="preserve">Chapitre d'ouvrage</w:t>
            </w:r>
          </w:p>
          <w:p>
            <w:pPr/>
            <w:hyperlink r:id="rId100" w:history="1">
              <w:r>
                <w:rPr>
                  <w:color w:val="#410a8c"/>
                  <w:u w:val="single"/>
                </w:rPr>
                <w:t xml:space="preserve">hal-02865401v1</w:t>
              </w:r>
            </w:hyperlink>
          </w:p>
        </w:tc>
      </w:tr>
      <w:tr>
        <w:trPr/>
        <w:tc>
          <w:tcPr>
            <w:noWrap/>
          </w:tcPr>
          <w:p>
            <w:pPr>
              <w:spacing w:after="200"/>
            </w:pPr>
            <w:hyperlink r:id="rId102" w:history="1">
              <w:r>
                <w:rPr>
                  <w:color w:val="1e198e"/>
                  <w:b w:val="1"/>
                  <w:bCs w:val="1"/>
                  <w:u w:val="single"/>
                </w:rPr>
                <w:t xml:space="preserve">Introduction</w:t>
              </w:r>
            </w:hyperlink>
          </w:p>
          <w:p>
            <w:pPr/>
            <w:hyperlink r:id="rId12" w:history="1">
              <w:r>
                <w:rPr>
                  <w:color w:val="#410a8c"/>
                  <w:u w:val="single"/>
                </w:rPr>
                <w:t xml:space="preserve">Laurence Guignard</w:t>
              </w:r>
            </w:hyperlink>
          </w:p>
          <w:p>
            <w:pPr/>
            <w:r>
              <w:rPr/>
              <w:t xml:space="preserve">Laurence Guignard; Pascal Raggi; Étienne Thévenin. </w:t>
            </w:r>
            <w:r>
              <w:rPr>
                <w:i w:val="1"/>
                <w:iCs w:val="1"/>
              </w:rPr>
              <w:t xml:space="preserve">Corps et machines à l'âge industriel</w:t>
            </w:r>
            <w:r>
              <w:rPr/>
              <w:t xml:space="preserve">, Presses universitaires de Rennes, pp.15-21, 2011, Histoire, 978-2-7535-1395-2. </w:t>
            </w:r>
            <w:hyperlink r:id="rId103" w:history="1">
              <w:r>
                <w:rPr>
                  <w:color w:val="#410a8c"/>
                  <w:u w:val="single"/>
                </w:rPr>
                <w:t xml:space="preserve">⟨10.4000/books.pur.109263⟩</w:t>
              </w:r>
            </w:hyperlink>
          </w:p>
          <w:p>
            <w:pPr/>
            <w:r>
              <w:rPr/>
              <w:t xml:space="preserve">Chapitre d'ouvrage</w:t>
            </w:r>
          </w:p>
          <w:p>
            <w:pPr/>
            <w:hyperlink r:id="rId102" w:history="1">
              <w:r>
                <w:rPr>
                  <w:color w:val="#410a8c"/>
                  <w:u w:val="single"/>
                </w:rPr>
                <w:t xml:space="preserve">hal-02865410v1</w:t>
              </w:r>
            </w:hyperlink>
          </w:p>
        </w:tc>
      </w:tr>
      <w:tr>
        <w:trPr/>
        <w:tc>
          <w:tcPr>
            <w:noWrap/>
          </w:tcPr>
          <w:p>
            <w:pPr>
              <w:spacing w:after="200"/>
            </w:pPr>
            <w:hyperlink r:id="rId104" w:history="1">
              <w:r>
                <w:rPr>
                  <w:color w:val="1e198e"/>
                  <w:b w:val="1"/>
                  <w:bCs w:val="1"/>
                  <w:u w:val="single"/>
                </w:rPr>
                <w:t xml:space="preserve">L’irresponsabilité pénale féminine et la figure de la femme folle</w:t>
              </w:r>
            </w:hyperlink>
          </w:p>
          <w:p>
            <w:pPr/>
            <w:hyperlink r:id="rId12" w:history="1">
              <w:r>
                <w:rPr>
                  <w:color w:val="#410a8c"/>
                  <w:u w:val="single"/>
                </w:rPr>
                <w:t xml:space="preserve">Laurence Guignard</w:t>
              </w:r>
            </w:hyperlink>
          </w:p>
          <w:p>
            <w:pPr/>
            <w:r>
              <w:rPr>
                <w:i w:val="1"/>
                <w:iCs w:val="1"/>
              </w:rPr>
              <w:t xml:space="preserve">Impossibles victimes, impossibles coupables</w:t>
            </w:r>
            <w:r>
              <w:rPr/>
              <w:t xml:space="preserve">, Presses universitaires de Rennes, pp.109-120, 2009, </w:t>
            </w:r>
            <w:hyperlink r:id="rId105" w:history="1">
              <w:r>
                <w:rPr>
                  <w:color w:val="#410a8c"/>
                  <w:u w:val="single"/>
                </w:rPr>
                <w:t xml:space="preserve">⟨10.4000/books.pur.137379⟩</w:t>
              </w:r>
            </w:hyperlink>
          </w:p>
          <w:p>
            <w:pPr/>
            <w:r>
              <w:rPr/>
              <w:t xml:space="preserve">Chapitre d'ouvrage</w:t>
            </w:r>
          </w:p>
          <w:p>
            <w:pPr/>
            <w:hyperlink r:id="rId104" w:history="1">
              <w:r>
                <w:rPr>
                  <w:color w:val="#410a8c"/>
                  <w:u w:val="single"/>
                </w:rPr>
                <w:t xml:space="preserve">hal-02865393v1</w:t>
              </w:r>
            </w:hyperlink>
          </w:p>
        </w:tc>
      </w:tr>
      <w:tr>
        <w:trPr/>
        <w:tc>
          <w:tcPr>
            <w:noWrap/>
          </w:tcPr>
          <w:p>
            <w:pPr>
              <w:spacing w:after="200"/>
            </w:pPr>
            <w:hyperlink r:id="rId106" w:history="1">
              <w:r>
                <w:rPr>
                  <w:color w:val="1e198e"/>
                  <w:b w:val="1"/>
                  <w:bCs w:val="1"/>
                  <w:u w:val="single"/>
                </w:rPr>
                <w:t xml:space="preserve">Un « requisit de rationalité » : responsabilité pénale et aliénation mentale au XIX e siècle</w:t>
              </w:r>
            </w:hyperlink>
          </w:p>
          <w:p>
            <w:pPr/>
            <w:hyperlink r:id="rId12" w:history="1">
              <w:r>
                <w:rPr>
                  <w:color w:val="#410a8c"/>
                  <w:u w:val="single"/>
                </w:rPr>
                <w:t xml:space="preserve">Laurence Guignard</w:t>
              </w:r>
            </w:hyperlink>
          </w:p>
          <w:p>
            <w:pPr/>
            <w:r>
              <w:rPr>
                <w:i w:val="1"/>
                <w:iCs w:val="1"/>
              </w:rPr>
              <w:t xml:space="preserve">Marco Cicchini et Michel Porret, (dir.), Les sphères du pénal avec Michel Foucault</w:t>
            </w:r>
            <w:r>
              <w:rPr/>
              <w:t xml:space="preserve">, Antipodes, 2007</w:t>
            </w:r>
          </w:p>
          <w:p>
            <w:pPr/>
            <w:r>
              <w:rPr/>
              <w:t xml:space="preserve">Chapitre d'ouvrage</w:t>
            </w:r>
          </w:p>
          <w:p>
            <w:pPr/>
            <w:hyperlink r:id="rId106" w:history="1">
              <w:r>
                <w:rPr>
                  <w:color w:val="#410a8c"/>
                  <w:u w:val="single"/>
                </w:rPr>
                <w:t xml:space="preserve">hal-04881275v1</w:t>
              </w:r>
            </w:hyperlink>
          </w:p>
        </w:tc>
      </w:tr>
      <w:tr>
        <w:trPr/>
        <w:tc>
          <w:tcPr>
            <w:noWrap/>
          </w:tcPr>
          <w:p>
            <w:pPr>
              <w:spacing w:after="200"/>
            </w:pPr>
            <w:hyperlink r:id="rId107" w:history="1">
              <w:r>
                <w:rPr>
                  <w:color w:val="1e198e"/>
                  <w:b w:val="1"/>
                  <w:bCs w:val="1"/>
                  <w:u w:val="single"/>
                </w:rPr>
                <w:t xml:space="preserve">Prouver la folie aux Assises dans la première moitié du XIXe siècle</w:t>
              </w:r>
            </w:hyperlink>
          </w:p>
          <w:p>
            <w:pPr/>
            <w:hyperlink r:id="rId12" w:history="1">
              <w:r>
                <w:rPr>
                  <w:color w:val="#410a8c"/>
                  <w:u w:val="single"/>
                </w:rPr>
                <w:t xml:space="preserve">Laurence Guignard</w:t>
              </w:r>
            </w:hyperlink>
          </w:p>
          <w:p>
            <w:pPr/>
            <w:r>
              <w:rPr/>
              <w:t xml:space="preserve">Presses Universitaires d'Aix-Marseille. </w:t>
            </w:r>
            <w:r>
              <w:rPr>
                <w:i w:val="1"/>
                <w:iCs w:val="1"/>
              </w:rPr>
              <w:t xml:space="preserve">La détérioration mentale : Droit, Histoire, Médecine et Pharmacie : Actes du Colloque interdisciplinaire d'Aix-en-Provence, 7–8 juin 2000,</w:t>
            </w:r>
            <w:r>
              <w:rPr/>
              <w:t xml:space="preserve">, p.121-135., 2002</w:t>
            </w:r>
          </w:p>
          <w:p>
            <w:pPr/>
            <w:r>
              <w:rPr/>
              <w:t xml:space="preserve">Chapitre d'ouvrage</w:t>
            </w:r>
          </w:p>
          <w:p>
            <w:pPr/>
            <w:hyperlink r:id="rId107" w:history="1">
              <w:r>
                <w:rPr>
                  <w:color w:val="#410a8c"/>
                  <w:u w:val="single"/>
                </w:rPr>
                <w:t xml:space="preserve">hal-04881273v1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8382v1" TargetMode="External"/><Relationship Id="rId9" Type="http://schemas.openxmlformats.org/officeDocument/2006/relationships/hyperlink" Target="https://hal.science/search/index/?q=*&amp;authFullName_s=Fabien Knittel" TargetMode="External"/><Relationship Id="rId10" Type="http://schemas.openxmlformats.org/officeDocument/2006/relationships/hyperlink" Target="https://hal.science/search/index/?q=*&amp;authFullName_s=Nicolas Le Roux" TargetMode="External"/><Relationship Id="rId11" Type="http://schemas.openxmlformats.org/officeDocument/2006/relationships/hyperlink" Target="https://hal.science/search/index/?q=*&amp;authFullName_s=Charles-Fran&#231;ois Mathis" TargetMode="External"/><Relationship Id="rId12" Type="http://schemas.openxmlformats.org/officeDocument/2006/relationships/hyperlink" Target="https://hal.science/search/index/?q=*&amp;authFullName_s=Laurence Guignard" TargetMode="External"/><Relationship Id="rId13" Type="http://schemas.openxmlformats.org/officeDocument/2006/relationships/hyperlink" Target="https://hal.science/hal-05102925v1" TargetMode="External"/><Relationship Id="rId14" Type="http://schemas.openxmlformats.org/officeDocument/2006/relationships/hyperlink" Target="https://dx.doi.org/10.5209/poso.97283" TargetMode="External"/><Relationship Id="rId15" Type="http://schemas.openxmlformats.org/officeDocument/2006/relationships/hyperlink" Target="https://hal.science/hal-04491270v1" TargetMode="External"/><Relationship Id="rId16" Type="http://schemas.openxmlformats.org/officeDocument/2006/relationships/hyperlink" Target="https://dx.doi.org/10.1163/18253911-bja10087" TargetMode="External"/><Relationship Id="rId17" Type="http://schemas.openxmlformats.org/officeDocument/2006/relationships/hyperlink" Target="https://hal.science/hal-04486689v1" TargetMode="External"/><Relationship Id="rId18" Type="http://schemas.openxmlformats.org/officeDocument/2006/relationships/hyperlink" Target="https://hal.science/search/index/?q=*&amp;authFullName_s=Hadrien Viraben" TargetMode="External"/><Relationship Id="rId19" Type="http://schemas.openxmlformats.org/officeDocument/2006/relationships/hyperlink" Target="https://hal.science/search/index/?q=*&amp;authFullName_s=Adrian Morfee" TargetMode="External"/><Relationship Id="rId20" Type="http://schemas.openxmlformats.org/officeDocument/2006/relationships/hyperlink" Target="https://dx.doi.org/10.1163/18253911-bja10089" TargetMode="External"/><Relationship Id="rId21" Type="http://schemas.openxmlformats.org/officeDocument/2006/relationships/hyperlink" Target="https://hal.science/hal-04478644v1" TargetMode="External"/><Relationship Id="rId22" Type="http://schemas.openxmlformats.org/officeDocument/2006/relationships/hyperlink" Target="https://hal.science/hal-03774301v1" TargetMode="External"/><Relationship Id="rId23" Type="http://schemas.openxmlformats.org/officeDocument/2006/relationships/hyperlink" Target="https://dx.doi.org/10.4000/rhc.1081" TargetMode="External"/><Relationship Id="rId24" Type="http://schemas.openxmlformats.org/officeDocument/2006/relationships/hyperlink" Target="https://hal.science/hal-03972847v1" TargetMode="External"/><Relationship Id="rId25" Type="http://schemas.openxmlformats.org/officeDocument/2006/relationships/hyperlink" Target="https://hal.science/hal-03972857v1" TargetMode="External"/><Relationship Id="rId26" Type="http://schemas.openxmlformats.org/officeDocument/2006/relationships/hyperlink" Target="https://hal.science/search/index/?q=*&amp;authFullName_s=Roland Lehoucq" TargetMode="External"/><Relationship Id="rId27" Type="http://schemas.openxmlformats.org/officeDocument/2006/relationships/hyperlink" Target="https://dx.doi.org/10.4000/rhc.175" TargetMode="External"/><Relationship Id="rId28" Type="http://schemas.openxmlformats.org/officeDocument/2006/relationships/hyperlink" Target="https://hal.science/hal-03972836v1" TargetMode="External"/><Relationship Id="rId29" Type="http://schemas.openxmlformats.org/officeDocument/2006/relationships/hyperlink" Target="https://hal.science/hal-03972861v1" TargetMode="External"/><Relationship Id="rId30" Type="http://schemas.openxmlformats.org/officeDocument/2006/relationships/hyperlink" Target="https://dx.doi.org/10.3917/rom.190.0026" TargetMode="External"/><Relationship Id="rId31" Type="http://schemas.openxmlformats.org/officeDocument/2006/relationships/hyperlink" Target="https://hal.science/hal-03972801v1" TargetMode="External"/><Relationship Id="rId32" Type="http://schemas.openxmlformats.org/officeDocument/2006/relationships/hyperlink" Target="https://dx.doi.org/10.4000/criminocorpus.3813" TargetMode="External"/><Relationship Id="rId33" Type="http://schemas.openxmlformats.org/officeDocument/2006/relationships/hyperlink" Target="https://hal.science/hal-04861460v1" TargetMode="External"/><Relationship Id="rId34" Type="http://schemas.openxmlformats.org/officeDocument/2006/relationships/hyperlink" Target="https://hal.science/search/index/?q=*&amp;authFullName_s=Volny Fages" TargetMode="External"/><Relationship Id="rId35" Type="http://schemas.openxmlformats.org/officeDocument/2006/relationships/hyperlink" Target="https://hal.science/hal-03296650v1" TargetMode="External"/><Relationship Id="rId36" Type="http://schemas.openxmlformats.org/officeDocument/2006/relationships/hyperlink" Target="https://dx.doi.org/10.4000/rh19.5921" TargetMode="External"/><Relationship Id="rId37" Type="http://schemas.openxmlformats.org/officeDocument/2006/relationships/hyperlink" Target="https://hal.univ-lorraine.fr/hal-02640161v1" TargetMode="External"/><Relationship Id="rId38" Type="http://schemas.openxmlformats.org/officeDocument/2006/relationships/hyperlink" Target="https://dx.doi.org/10.1016/j.evopsy.2017.03.002" TargetMode="External"/><Relationship Id="rId39" Type="http://schemas.openxmlformats.org/officeDocument/2006/relationships/hyperlink" Target="https://shs.hal.science/halshs-01843514v1" TargetMode="External"/><Relationship Id="rId40" Type="http://schemas.openxmlformats.org/officeDocument/2006/relationships/hyperlink" Target="https://hal.science/hal-01618273v1" TargetMode="External"/><Relationship Id="rId41" Type="http://schemas.openxmlformats.org/officeDocument/2006/relationships/hyperlink" Target="https://dx.doi.org/10.4000/criminocorpus.3215" TargetMode="External"/><Relationship Id="rId42" Type="http://schemas.openxmlformats.org/officeDocument/2006/relationships/hyperlink" Target="https://hal.univ-lorraine.fr/hal-01542922v1" TargetMode="External"/><Relationship Id="rId43" Type="http://schemas.openxmlformats.org/officeDocument/2006/relationships/hyperlink" Target="https://hal.science/search/index/?q=*&amp;authFullName_s=Sylvain Venayre" TargetMode="External"/><Relationship Id="rId44" Type="http://schemas.openxmlformats.org/officeDocument/2006/relationships/hyperlink" Target="https://hal.univ-lorraine.fr/hal-02640303v1" TargetMode="External"/><Relationship Id="rId45" Type="http://schemas.openxmlformats.org/officeDocument/2006/relationships/hyperlink" Target="https://dx.doi.org/10.3917/rom.166.0003" TargetMode="External"/><Relationship Id="rId46" Type="http://schemas.openxmlformats.org/officeDocument/2006/relationships/hyperlink" Target="https://hal.univ-lorraine.fr/hal-01543375v1" TargetMode="External"/><Relationship Id="rId47" Type="http://schemas.openxmlformats.org/officeDocument/2006/relationships/hyperlink" Target="https://hal.science/search/index/?q=*&amp;authFullName_s=Gilles Malandain" TargetMode="External"/><Relationship Id="rId48" Type="http://schemas.openxmlformats.org/officeDocument/2006/relationships/hyperlink" Target="https://hal.science/hal-02640252v1" TargetMode="External"/><Relationship Id="rId49" Type="http://schemas.openxmlformats.org/officeDocument/2006/relationships/hyperlink" Target="https://dx.doi.org/10.3917/rom.166.0065" TargetMode="External"/><Relationship Id="rId50" Type="http://schemas.openxmlformats.org/officeDocument/2006/relationships/hyperlink" Target="https://hal.univ-lorraine.fr/hal-01543052v1" TargetMode="External"/><Relationship Id="rId51" Type="http://schemas.openxmlformats.org/officeDocument/2006/relationships/hyperlink" Target="https://hal.univ-lorraine.fr/hal-02640206v1" TargetMode="External"/><Relationship Id="rId52" Type="http://schemas.openxmlformats.org/officeDocument/2006/relationships/hyperlink" Target="https://hal.univ-lorraine.fr/hal-02640359v1" TargetMode="External"/><Relationship Id="rId53" Type="http://schemas.openxmlformats.org/officeDocument/2006/relationships/hyperlink" Target="https://hal.science/search/index/?q=*&amp;authFullName_s=Samantha Jilek" TargetMode="External"/><Relationship Id="rId54" Type="http://schemas.openxmlformats.org/officeDocument/2006/relationships/hyperlink" Target="https://hal.science/search/index/?q=*&amp;authFullName_s=Emilie Jaqui&#233;ry" TargetMode="External"/><Relationship Id="rId55" Type="http://schemas.openxmlformats.org/officeDocument/2006/relationships/hyperlink" Target="https://hal.science/search/index/?q=*&amp;authFullName_s=Hans Hirsch" TargetMode="External"/><Relationship Id="rId56" Type="http://schemas.openxmlformats.org/officeDocument/2006/relationships/hyperlink" Target="https://hal.science/search/index/?q=*&amp;authFullName_s=Andreas Lysandropoulos" TargetMode="External"/><Relationship Id="rId57" Type="http://schemas.openxmlformats.org/officeDocument/2006/relationships/hyperlink" Target="https://hal.science/search/index/?q=*&amp;authFullName_s=Mathieu Canales" TargetMode="External"/><Relationship Id="rId58" Type="http://schemas.openxmlformats.org/officeDocument/2006/relationships/hyperlink" Target="https://dx.doi.org/10.1016/S1474-4422(10)70006-5" TargetMode="External"/><Relationship Id="rId59" Type="http://schemas.openxmlformats.org/officeDocument/2006/relationships/hyperlink" Target="https://hal.univ-lorraine.fr/hal-02640284v1" TargetMode="External"/><Relationship Id="rId60" Type="http://schemas.openxmlformats.org/officeDocument/2006/relationships/hyperlink" Target="https://dx.doi.org/10.3917/rhsh.022.0099" TargetMode="External"/><Relationship Id="rId61" Type="http://schemas.openxmlformats.org/officeDocument/2006/relationships/hyperlink" Target="https://hal.univ-lorraine.fr/hal-02640372v1" TargetMode="External"/><Relationship Id="rId62" Type="http://schemas.openxmlformats.org/officeDocument/2006/relationships/hyperlink" Target="https://dx.doi.org/10.4000/acrh.1750" TargetMode="External"/><Relationship Id="rId63" Type="http://schemas.openxmlformats.org/officeDocument/2006/relationships/hyperlink" Target="https://hal.univ-lorraine.fr/hal-02640153v1" TargetMode="External"/><Relationship Id="rId64" Type="http://schemas.openxmlformats.org/officeDocument/2006/relationships/hyperlink" Target="https://dx.doi.org/10.4000/champpenal.368" TargetMode="External"/><Relationship Id="rId65" Type="http://schemas.openxmlformats.org/officeDocument/2006/relationships/hyperlink" Target="https://hal.univ-lorraine.fr/hal-02640317v1" TargetMode="External"/><Relationship Id="rId66" Type="http://schemas.openxmlformats.org/officeDocument/2006/relationships/hyperlink" Target="https://dx.doi.org/10.3917/rom.141.0023" TargetMode="External"/><Relationship Id="rId67" Type="http://schemas.openxmlformats.org/officeDocument/2006/relationships/hyperlink" Target="https://shs.hal.science/halshs-00423000v1" TargetMode="External"/><Relationship Id="rId68" Type="http://schemas.openxmlformats.org/officeDocument/2006/relationships/hyperlink" Target="https://hal.science/search/index/?q=*&amp;authFullName_s=Herv&#233; Guillemain" TargetMode="External"/><Relationship Id="rId69" Type="http://schemas.openxmlformats.org/officeDocument/2006/relationships/hyperlink" Target="https://hal.univ-lorraine.fr/hal-02640340v1" TargetMode="External"/><Relationship Id="rId70" Type="http://schemas.openxmlformats.org/officeDocument/2006/relationships/hyperlink" Target="https://dx.doi.org/10.3917/lms.197.0057" TargetMode="External"/><Relationship Id="rId71" Type="http://schemas.openxmlformats.org/officeDocument/2006/relationships/hyperlink" Target="https://hal.univ-lorraine.fr/hal-02865417v1" TargetMode="External"/><Relationship Id="rId72" Type="http://schemas.openxmlformats.org/officeDocument/2006/relationships/hyperlink" Target="https://hal.science/search/index/?q=*&amp;authFullName_s=Pascal Raggi" TargetMode="External"/><Relationship Id="rId73" Type="http://schemas.openxmlformats.org/officeDocument/2006/relationships/hyperlink" Target="https://hal.science/search/index/?q=*&amp;authFullName_s=Etienne Thevenin" TargetMode="External"/><Relationship Id="rId74" Type="http://schemas.openxmlformats.org/officeDocument/2006/relationships/hyperlink" Target="https://dx.doi.org/10.4000/books.pur.109239" TargetMode="External"/><Relationship Id="rId75" Type="http://schemas.openxmlformats.org/officeDocument/2006/relationships/hyperlink" Target="https://hal.science/hal-04164248v1" TargetMode="External"/><Relationship Id="rId76" Type="http://schemas.openxmlformats.org/officeDocument/2006/relationships/hyperlink" Target="https://dx.doi.org/10.4000/rh19.5903" TargetMode="External"/><Relationship Id="rId77" Type="http://schemas.openxmlformats.org/officeDocument/2006/relationships/hyperlink" Target="https://hal.science/hal-05028889v1" TargetMode="External"/><Relationship Id="rId78" Type="http://schemas.openxmlformats.org/officeDocument/2006/relationships/hyperlink" Target="https://hal.science/search/index/?q=*&amp;authFullName_s=Odile Roynette" TargetMode="External"/><Relationship Id="rId79" Type="http://schemas.openxmlformats.org/officeDocument/2006/relationships/hyperlink" Target="https://hal.science/search/index/?q=*&amp;authFullName_s=Fran&#231;ois Jarrige" TargetMode="External"/><Relationship Id="rId80" Type="http://schemas.openxmlformats.org/officeDocument/2006/relationships/hyperlink" Target="https://hal.science/hal-01237606v1" TargetMode="External"/><Relationship Id="rId81" Type="http://schemas.openxmlformats.org/officeDocument/2006/relationships/hyperlink" Target="https://shs.hal.science/halshs-00811488v1" TargetMode="External"/><Relationship Id="rId82" Type="http://schemas.openxmlformats.org/officeDocument/2006/relationships/hyperlink" Target="https://hal.science/search/index/?q=*&amp;authFullName_s=St&#233;phane Tison" TargetMode="External"/><Relationship Id="rId83" Type="http://schemas.openxmlformats.org/officeDocument/2006/relationships/hyperlink" Target="https://dx.doi.org/10.4000/books.pur.118614" TargetMode="External"/><Relationship Id="rId84" Type="http://schemas.openxmlformats.org/officeDocument/2006/relationships/hyperlink" Target="https://hal.univ-lorraine.fr/hal-02640143v1" TargetMode="External"/><Relationship Id="rId85" Type="http://schemas.openxmlformats.org/officeDocument/2006/relationships/hyperlink" Target="https://dx.doi.org/10.3917/puf.guig.2010.01" TargetMode="External"/><Relationship Id="rId86" Type="http://schemas.openxmlformats.org/officeDocument/2006/relationships/hyperlink" Target="https://hal.science/hal-04861389v1" TargetMode="External"/><Relationship Id="rId87" Type="http://schemas.openxmlformats.org/officeDocument/2006/relationships/hyperlink" Target="https://hal.science/hal-03972895v1" TargetMode="External"/><Relationship Id="rId88" Type="http://schemas.openxmlformats.org/officeDocument/2006/relationships/hyperlink" Target="https://www.cnrseditions.fr/catalogue/histoire/faits-divers-vies-deviantes-xixe-xxie-siecle/" TargetMode="External"/><Relationship Id="rId89" Type="http://schemas.openxmlformats.org/officeDocument/2006/relationships/hyperlink" Target="https://hal.science/hal-03972902v1" TargetMode="External"/><Relationship Id="rId90" Type="http://schemas.openxmlformats.org/officeDocument/2006/relationships/hyperlink" Target="http://www.editions-des-paraiges.eu/magasin/page6.html" TargetMode="External"/><Relationship Id="rId91" Type="http://schemas.openxmlformats.org/officeDocument/2006/relationships/hyperlink" Target="https://hal.science/hal-03972886v1" TargetMode="External"/><Relationship Id="rId92" Type="http://schemas.openxmlformats.org/officeDocument/2006/relationships/hyperlink" Target="https://hal.science/hal-03972874v1" TargetMode="External"/><Relationship Id="rId93" Type="http://schemas.openxmlformats.org/officeDocument/2006/relationships/hyperlink" Target="https://hal.science/hal-03972822v1" TargetMode="External"/><Relationship Id="rId94" Type="http://schemas.openxmlformats.org/officeDocument/2006/relationships/hyperlink" Target="https://hal.science/hal-01620036v1" TargetMode="External"/><Relationship Id="rId95" Type="http://schemas.openxmlformats.org/officeDocument/2006/relationships/hyperlink" Target="https://hal.univ-lorraine.fr/hal-01556771v1" TargetMode="External"/><Relationship Id="rId96" Type="http://schemas.openxmlformats.org/officeDocument/2006/relationships/hyperlink" Target="https://hal.univ-lorraine.fr/hal-01556760v1" TargetMode="External"/><Relationship Id="rId97" Type="http://schemas.openxmlformats.org/officeDocument/2006/relationships/hyperlink" Target="https://hal.science/hal-01541564v1" TargetMode="External"/><Relationship Id="rId98" Type="http://schemas.openxmlformats.org/officeDocument/2006/relationships/hyperlink" Target="https://shs.hal.science/halshs-01541920v1" TargetMode="External"/><Relationship Id="rId99" Type="http://schemas.openxmlformats.org/officeDocument/2006/relationships/hyperlink" Target="https://shs.hal.science/halshs-01541926v1" TargetMode="External"/><Relationship Id="rId100" Type="http://schemas.openxmlformats.org/officeDocument/2006/relationships/hyperlink" Target="https://hal.univ-lorraine.fr/hal-02865401v1" TargetMode="External"/><Relationship Id="rId101" Type="http://schemas.openxmlformats.org/officeDocument/2006/relationships/hyperlink" Target="https://dx.doi.org/10.4000/books.editionscnrs.24052" TargetMode="External"/><Relationship Id="rId102" Type="http://schemas.openxmlformats.org/officeDocument/2006/relationships/hyperlink" Target="https://hal.univ-lorraine.fr/hal-02865410v1" TargetMode="External"/><Relationship Id="rId103" Type="http://schemas.openxmlformats.org/officeDocument/2006/relationships/hyperlink" Target="https://dx.doi.org/10.4000/books.pur.109263" TargetMode="External"/><Relationship Id="rId104" Type="http://schemas.openxmlformats.org/officeDocument/2006/relationships/hyperlink" Target="https://hal.univ-lorraine.fr/hal-02865393v1" TargetMode="External"/><Relationship Id="rId105" Type="http://schemas.openxmlformats.org/officeDocument/2006/relationships/hyperlink" Target="https://dx.doi.org/10.4000/books.pur.137379" TargetMode="External"/><Relationship Id="rId106" Type="http://schemas.openxmlformats.org/officeDocument/2006/relationships/hyperlink" Target="https://hal.science/hal-04881275v1" TargetMode="External"/><Relationship Id="rId107" Type="http://schemas.openxmlformats.org/officeDocument/2006/relationships/hyperlink" Target="https://hal.science/hal-04881273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guignard</dc:title>
  <dc:description>CV</dc:description>
  <dc:subject/>
  <cp:keywords/>
  <cp:category/>
  <cp:lastModifiedBy/>
  <dcterms:created xsi:type="dcterms:W3CDTF">2026-03-09T20:14:50+01:00</dcterms:created>
  <dcterms:modified xsi:type="dcterms:W3CDTF">2026-03-09T20:14:50+01:00</dcterms:modified>
</cp:coreProperties>
</file>

<file path=docProps/custom.xml><?xml version="1.0" encoding="utf-8"?>
<Properties xmlns="http://schemas.openxmlformats.org/officeDocument/2006/custom-properties" xmlns:vt="http://schemas.openxmlformats.org/officeDocument/2006/docPropsVTypes"/>
</file>