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Gerbier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bande dessinée, un objet pour la lecture philosophique ?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Revue de la Bibliothèque nationale de France</w:t></w:r><w:r><w:rPr/><w:t xml:space="preserve">, 2017, 1 (54), pp.58-65</w:t></w:r></w:p><w:p><w:pPr/><w:r><w:rPr/><w:t xml:space="preserve">Article dans une revue</w:t></w:r></w:p><w:p><w:pPr/><w:hyperlink r:id="rId7" w:history="1"><w:r><w:rPr><w:color w:val="#410a8c"/><w:u w:val="single"/></w:rPr><w:t xml:space="preserve">halshs-01744916v1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la difficulté d’être “desnaturé”. Distribution lexicale et enjeux problématiques de la dénaturation autour du livre III des Essais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2017, Varia, 1 (65), pp.65-85. </w:t></w:r><w:hyperlink r:id="rId10" w:history="1"><w:r><w:rPr><w:color w:val="#410a8c"/><w:u w:val="single"/></w:rPr><w:t xml:space="preserve">⟨10.15122/isbn.978-2-406-06907-2.p.0065⟩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halshs-01744901v1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Come confrontare Machiavelli e La Boétie? Dalla storia della ricezione all’elaborazione dei concetti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Storia del pensiero politico</w:t></w:r><w:r><w:rPr/><w:t xml:space="preserve">, 2016, 2, pp.183-202</w:t></w:r></w:p><w:p><w:pPr/><w:r><w:rPr/><w:t xml:space="preserve">Article dans une revue</w:t></w:r></w:p><w:p><w:pPr/><w:hyperlink r:id="rId11" w:history="1"><w:r><w:rPr><w:color w:val="#410a8c"/><w:u w:val="single"/></w:rPr><w:t xml:space="preserve">halshs-01744921v1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Entretenir les semences, greffer les amitiés. Le système des analogies végétales chez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Cahiers La Boétie</w:t></w:r><w:r><w:rPr/><w:t xml:space="preserve">, 2016, La parole de La Boétie : approches philosophiques, rhétoriques et littéraires, 5, pp.73-96. </w:t></w:r><w:hyperlink r:id="rId13" w:history="1"><w:r><w:rPr><w:color w:val="#410a8c"/><w:u w:val="single"/></w:rPr><w:t xml:space="preserve">⟨10.15122/isbn.978-2-406-05872-4.p.0073⟩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halshs-01745855v1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‘sujet vulgaire et tracassé’ ? Notes pour une lecture philosophique du &amp;quot;Discours de la Servitude volontaire&amp;quot; de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Seizième siècle</w:t></w:r><w:r><w:rPr/><w:t xml:space="preserve">, 2015, 11, pp.329-346</w:t></w:r></w:p><w:p><w:pPr/><w:r><w:rPr/><w:t xml:space="preserve">Article dans une revue</w:t></w:r></w:p><w:p><w:pPr/><w:hyperlink r:id="rId14" w:history="1"><w:r><w:rPr><w:color w:val="#410a8c"/><w:u w:val="single"/></w:rPr><w:t xml:space="preserve">halshs-01178717v1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étrange hapax : Aristote, les femmes et la sédition dans le chapitre III, 26 des &amp;quot;Discours&amp;quot; de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Transalpina : études italiennes</w:t></w:r><w:r><w:rPr/><w:t xml:space="preserve">, 2014, L’écrivain et les formes du pouvoir à la Renaissance, 17, pp.41-64</w:t></w:r></w:p><w:p><w:pPr/><w:r><w:rPr/><w:t xml:space="preserve">Article dans une revue</w:t></w:r></w:p><w:p><w:pPr/><w:hyperlink r:id="rId15" w:history="1"><w:r><w:rPr><w:color w:val="#410a8c"/><w:u w:val="single"/></w:rPr><w:t xml:space="preserve">halshs-01178712v1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Rencontres aux Cahiers : dix années de travail de la Société Internationale des Amis de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2014, 58, pp.19-32</w:t></w:r></w:p><w:p><w:pPr/><w:r><w:rPr/><w:t xml:space="preserve">Article dans une revue</w:t></w:r></w:p><w:p><w:pPr/><w:hyperlink r:id="rId16" w:history="1"><w:r><w:rPr><w:color w:val="#410a8c"/><w:u w:val="single"/></w:rPr><w:t xml:space="preserve">halshs-01178689v1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langue idiote des songes. Notes sur David B.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Neuvième art 2.0</w:t></w:r><w:r><w:rPr/><w:t xml:space="preserve">, 2014, n.p</w:t></w:r></w:p><w:p><w:pPr/><w:r><w:rPr/><w:t xml:space="preserve">Article dans une revue</w:t></w:r></w:p><w:p><w:pPr/><w:hyperlink r:id="rId17" w:history="1"><w:r><w:rPr><w:color w:val="#410a8c"/><w:u w:val="single"/></w:rPr><w:t xml:space="preserve">halshs-01178667v1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Logiques de la liberalità : autour du chapitre XVI du Prince de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Le Verger</w:t></w:r><w:r><w:rPr/><w:t xml:space="preserve">, 2012, La libéralité au XVIe siècle, 2, n.p</w:t></w:r></w:p><w:p><w:pPr/><w:r><w:rPr/><w:t xml:space="preserve">Article dans une revue</w:t></w:r></w:p><w:p><w:pPr/><w:hyperlink r:id="rId18" w:history="1"><w:r><w:rPr><w:color w:val="#410a8c"/><w:u w:val="single"/></w:rPr><w:t xml:space="preserve">halshs-01178606v1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L’idée d’empire à l’épreuve de la territorialité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Astérion</w:t></w:r><w:r><w:rPr/><w:t xml:space="preserve">, 2012, Empire et domination territoriale, 10, n.p. </w:t></w:r><w:hyperlink r:id="rId20" w:history="1"><w:r><w:rPr><w:color w:val="#410a8c"/><w:u w:val="single"/></w:rPr><w:t xml:space="preserve">⟨10.4000/asterion.2223⟩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halshs-01178629v1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trait et la lettre. Apologie subjective du lettrage manuel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Comicalités. Études de culture graphique</w:t></w:r><w:r><w:rPr/><w:t xml:space="preserve">, 2012, Théorisations et médiations graphiques, n.p</w:t></w:r></w:p><w:p><w:pPr/><w:r><w:rPr/><w:t xml:space="preserve">Article dans une revue</w:t></w:r></w:p><w:p><w:pPr/><w:hyperlink r:id="rId21" w:history="1"><w:r><w:rPr><w:color w:val="#410a8c"/><w:u w:val="single"/></w:rPr><w:t xml:space="preserve">halshs-01178655v1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Parlar al poble : la pràctica de la contio de l’Antiguitat al Renaixement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Sirventès</w:t></w:r><w:r><w:rPr/><w:t xml:space="preserve">, 2012, n.p</w:t></w:r></w:p><w:p><w:pPr/><w:r><w:rPr/><w:t xml:space="preserve">Article dans une revue</w:t></w:r></w:p><w:p><w:pPr/><w:hyperlink r:id="rId22" w:history="1"><w:r><w:rPr><w:color w:val="#410a8c"/><w:u w:val="single"/></w:rPr><w:t xml:space="preserve">halshs-01178622v1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machiavélisme problématique de Valdés dans le &amp;quot;Diálogo de las cosas acaecidas in Roma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Quaderns d'Italià</w:t></w:r><w:r><w:rPr/><w:t xml:space="preserve">, 2011, 16, pp.115-142</w:t></w:r></w:p><w:p><w:pPr/><w:r><w:rPr/><w:t xml:space="preserve">Article dans une revue</w:t></w:r></w:p><w:p><w:pPr/><w:hyperlink r:id="rId23" w:history="1"><w:r><w:rPr><w:color w:val="#410a8c"/><w:u w:val="single"/></w:rPr><w:t xml:space="preserve">halshs-01178585v1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’Tout mouvement nous descouvre’ : l’art de l’essai dans I, 50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2011, 53, pp.19-35</w:t></w:r></w:p><w:p><w:pPr/><w:r><w:rPr/><w:t xml:space="preserve">Article dans une revue</w:t></w:r></w:p><w:p><w:pPr/><w:hyperlink r:id="rId24" w:history="1"><w:r><w:rPr><w:color w:val="#410a8c"/><w:u w:val="single"/></w:rPr><w:t xml:space="preserve">halshs-01178523v1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jeu de masques de l’orientation active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2009, 3, pp.31-40</w:t></w:r></w:p><w:p><w:pPr/><w:r><w:rPr/><w:t xml:space="preserve">Article dans une revue</w:t></w:r></w:p><w:p><w:pPr/><w:hyperlink r:id="rId25" w:history="1"><w:r><w:rPr><w:color w:val="#410a8c"/><w:u w:val="single"/></w:rPr><w:t xml:space="preserve">halshs-01178518v1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méthode pour interpréter les histoires : Machiavel et Jean Bodin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Revue de Métaphysique et de Morale</w:t></w:r><w:r><w:rPr/><w:t xml:space="preserve">, 2009, Méthode et interprétation à l'âge classique, 2 (69), pp.151-166. </w:t></w:r><w:hyperlink r:id="rId27" w:history="1"><w:r><w:rPr><w:color w:val="#410a8c"/><w:u w:val="single"/></w:rPr><w:t xml:space="preserve">⟨10.3917/rmm.092.0151⟩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halshs-01178505v1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Fingir y soñar. La potencia figurativa como fundamento filosófico de los conceptos en Descartes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Ingenium : Revista Electrónica de Pensamiento Moderno y Metodología en Historia de la Ideas</w:t></w:r><w:r><w:rPr/><w:t xml:space="preserve">, 2009, 1, pp.47-63</w:t></w:r></w:p><w:p><w:pPr/><w:r><w:rPr/><w:t xml:space="preserve">Article dans une revue</w:t></w:r></w:p><w:p><w:pPr/><w:hyperlink r:id="rId28" w:history="1"><w:r><w:rPr><w:color w:val="#410a8c"/><w:u w:val="single"/></w:rPr><w:t xml:space="preserve">halshs-01178475v1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raisons de l'empire et la diversité des temps. Présentation, traduction et commentaire de la &amp;quot;responsiva oratio&amp;quot; de Mercurino Gattinara prononcée devant la légation des princes-électeurs le 30 novembre 1519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Erytheis : revue d'études en sciences de l'homme et de la société</w:t></w:r><w:r><w:rPr/><w:t xml:space="preserve">, 2008, « Raisons d'Empire », autour du règne de Charles Quint, 3, n.p</w:t></w:r></w:p><w:p><w:pPr/><w:r><w:rPr/><w:t xml:space="preserve">Article dans une revue</w:t></w:r></w:p><w:p><w:pPr/><w:hyperlink r:id="rId29" w:history="1"><w:r><w:rPr><w:color w:val="#410a8c"/><w:u w:val="single"/></w:rPr><w:t xml:space="preserve">halshs-01178471v1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plan pluriannuel pour réussir quoi ?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2008, 1, pp.57-67</w:t></w:r></w:p><w:p><w:pPr/><w:r><w:rPr/><w:t xml:space="preserve">Article dans une revue</w:t></w:r></w:p><w:p><w:pPr/><w:hyperlink r:id="rId30" w:history="1"><w:r><w:rPr><w:color w:val="#410a8c"/><w:u w:val="single"/></w:rPr><w:t xml:space="preserve">halshs-01178455v1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Feindre et rêver. La puissance figurative comme fondement philosophique des concepts chez Descartes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Réforme, Humanisme, Renaissance</w:t></w:r><w:r><w:rPr/><w:t xml:space="preserve">, 2007, 64, pp.31-46. </w:t></w:r><w:hyperlink r:id="rId32" w:history="1"><w:r><w:rPr><w:color w:val="#410a8c"/><w:u w:val="single"/></w:rPr><w:t xml:space="preserve">⟨10.3406/rhren.2007.3014⟩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halshs-01178438v1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 le sujet du savoir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2007, 3, pp.25-38</w:t></w:r></w:p><w:p><w:pPr/><w:r><w:rPr/><w:t xml:space="preserve">Article dans une revue</w:t></w:r></w:p><w:p><w:pPr/><w:hyperlink r:id="rId33" w:history="1"><w:r><w:rPr><w:color w:val="#410a8c"/><w:u w:val="single"/></w:rPr><w:t xml:space="preserve">halshs-01178430v1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Parler au peuple : la pratique de la contio de l’Antiquité à la Renaissance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Erytheis : revue d'études en sciences de l'homme et de la société</w:t></w:r><w:r><w:rPr/><w:t xml:space="preserve">, 2005, Savoirs de la citoyenneté, pratiques du lien social, 1</w:t></w:r></w:p><w:p><w:pPr/><w:r><w:rPr/><w:t xml:space="preserve">Article dans une revue</w:t></w:r></w:p><w:p><w:pPr/><w:hyperlink r:id="rId34" w:history="1"><w:r><w:rPr><w:color w:val="#410a8c"/><w:u w:val="single"/></w:rPr><w:t xml:space="preserve">halshs-01177975v1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 lettrage</w:t></w:r></w:hyperlink></w:p><w:p><w:pPr/><w:hyperlink r:id="rId8" w:history="1"><w:r><w:rPr><w:color w:val="#410a8c"/><w:u w:val="single"/></w:rPr><w:t xml:space="preserve">Laurent Gerbier</w:t></w:r></w:hyperlink></w:p><w:p><w:pPr/><w:r><w:rPr/><w:t xml:space="preserve">Th. Groensteen. </w:t></w:r><w:r><w:rPr><w:i w:val="1"/><w:iCs w:val="1"/></w:rPr><w:t xml:space="preserve">Dictionnaire esthétique et thématique de la bande dessinée</w:t></w:r><w:r><w:rPr/><w:t xml:space="preserve">, CIBDI, 2017</w:t></w:r></w:p><w:p><w:pPr/><w:r><w:rPr/><w:t xml:space="preserve">Chapitre d'ouvrage</w:t></w:r></w:p><w:p><w:pPr/><w:hyperlink r:id="rId35" w:history="1"><w:r><w:rPr><w:color w:val="#410a8c"/><w:u w:val="single"/></w:rPr><w:t xml:space="preserve">halshs-01745842v1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théoriciens politiques, 1480-1520</w:t></w:r></w:hyperlink></w:p><w:p><w:pPr/><w:hyperlink r:id="rId8" w:history="1"><w:r><w:rPr><w:color w:val="#410a8c"/><w:u w:val="single"/></w:rPr><w:t xml:space="preserve">Laurent Gerbier</w:t></w:r></w:hyperlink></w:p><w:p><w:pPr/><w:r><w:rPr/><w:t xml:space="preserve">Eva Kushner. </w:t></w:r><w:r><w:rPr><w:i w:val="1"/><w:iCs w:val="1"/></w:rPr><w:t xml:space="preserve">L’Époque de la Renaissance (1400–1600). Tome II: La nouvelle culture (1480–1520)</w:t></w:r><w:r><w:rPr/><w:t xml:space="preserve">, John Benjamins, 2017, 978-90-272-3467-4</w:t></w:r></w:p><w:p><w:pPr/><w:r><w:rPr/><w:t xml:space="preserve">Chapitre d'ouvrage</w:t></w:r></w:p><w:p><w:pPr/><w:hyperlink r:id="rId36" w:history="1"><w:r><w:rPr><w:color w:val="#410a8c"/><w:u w:val="single"/></w:rPr><w:t xml:space="preserve">halshs-01745848v1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Orchestrer les temps : retour sur la résidence d’artiste de Marc-Antoine Mathieu à l’Université de Tours (2009-2010)</w:t></w:r></w:hyperlink></w:p><w:p><w:pPr/><w:hyperlink r:id="rId8" w:history="1"><w:r><w:rPr><w:color w:val="#410a8c"/><w:u w:val="single"/></w:rPr><w:t xml:space="preserve">Laurent Gerbier</w:t></w:r></w:hyperlink></w:p><w:p><w:pPr/><w:r><w:rPr/><w:t xml:space="preserve">Denoit, Nicole; Douzou, Catherine. </w:t></w:r><w:r><w:rPr><w:i w:val="1"/><w:iCs w:val="1"/></w:rPr><w:t xml:space="preserve">La résidence d'artistes : enjeux et pratiques</w:t></w:r><w:r><w:rPr/><w:t xml:space="preserve">, </w:t></w:r><w:hyperlink r:id="rId38" w:history="1"><w:r><w:rPr><w:color w:val="#410a8c"/><w:u w:val="single"/></w:rPr><w:t xml:space="preserve">Presses Universitaires François Rabelais</w:t></w:r></w:hyperlink><w:r><w:rPr/><w:t xml:space="preserve">, 2016, 978-2-86906-413-3</w:t></w:r></w:p><w:p><w:pPr/><w:r><w:rPr/><w:t xml:space="preserve">Chapitre d'ouvrage</w:t></w:r></w:p><w:p><w:pPr/><w:hyperlink r:id="rId37" w:history="1"><w:r><w:rPr><w:color w:val="#410a8c"/><w:u w:val="single"/></w:rPr><w:t xml:space="preserve">halshs-01744939v1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“Les maladies se guerissent par leur contraire” : la métaphore médicale du dissensus dans le Conseil à la France désolée de Sébastien Castellion</w:t></w:r></w:hyperlink></w:p><w:p><w:pPr/><w:hyperlink r:id="rId8" w:history="1"><w:r><w:rPr><w:color w:val="#410a8c"/><w:u w:val="single"/></w:rPr><w:t xml:space="preserve">Laurent Gerbier</w:t></w:r></w:hyperlink></w:p><w:p><w:pPr/><w:r><w:rPr/><w:t xml:space="preserve">Florence Alazard; Stéphan Geonget; Laurent Gerbier; Paul-Alexis Mellet. </w:t></w:r><w:r><w:rPr><w:i w:val="1"/><w:iCs w:val="1"/></w:rPr><w:t xml:space="preserve">Dissensus : pratiques et représentations de la diversité des opinions (1500-1650)</w:t></w:r><w:r><w:rPr/><w:t xml:space="preserve">, Honoré Champion, pp.109-126, 2016, 978-2-7453-4451-9</w:t></w:r></w:p><w:p><w:pPr/><w:r><w:rPr/><w:t xml:space="preserve">Chapitre d'ouvrage</w:t></w:r></w:p><w:p><w:pPr/><w:hyperlink r:id="rId39" w:history="1"><w:r><w:rPr><w:color w:val="#410a8c"/><w:u w:val="single"/></w:rPr><w:t xml:space="preserve">halshs-01745806v1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‘Se donner un genre’ : grandeur et décadence de l’autobiographie dessinée</w:t></w:r></w:hyperlink></w:p><w:p><w:pPr/><w:hyperlink r:id="rId8" w:history="1"><w:r><w:rPr><w:color w:val="#410a8c"/><w:u w:val="single"/></w:rPr><w:t xml:space="preserve">Laurent Gerbier</w:t></w:r></w:hyperlink></w:p><w:p><w:pPr/><w:r><w:rPr/><w:t xml:space="preserve">Viviane Alary; Danielle Corrado; Benoît Mitaine. </w:t></w:r><w:r><w:rPr><w:i w:val="1"/><w:iCs w:val="1"/></w:rPr><w:t xml:space="preserve">Autobiographismes. Bande dessinée et représentation de soi</w:t></w:r><w:r><w:rPr/><w:t xml:space="preserve">, Editeur Georg, pp.29-46, 2015, L'Equinoxe, collection de sciences humaines, 978-2-8257-1038-8</w:t></w:r></w:p><w:p><w:pPr/><w:r><w:rPr/><w:t xml:space="preserve">Chapitre d'ouvrage</w:t></w:r></w:p><w:p><w:pPr/><w:hyperlink r:id="rId40" w:history="1"><w:r><w:rPr><w:color w:val="#410a8c"/><w:u w:val="single"/></w:rPr><w:t xml:space="preserve">halshs-01179636v1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Adam américain ? Les ‘robinsonnades’ de James Fenimore Cooper et la mythologie de la frontier</w:t></w:r></w:hyperlink></w:p><w:p><w:pPr/><w:hyperlink r:id="rId8" w:history="1"><w:r><w:rPr><w:color w:val="#410a8c"/><w:u w:val="single"/></w:rPr><w:t xml:space="preserve">Laurent Gerbier</w:t></w:r></w:hyperlink></w:p><w:p><w:pPr/><w:r><w:rPr/><w:t xml:space="preserve">Raphaël Chappé; Pierre Crétois. </w:t></w:r><w:r><w:rPr><w:i w:val="1"/><w:iCs w:val="1"/></w:rPr><w:t xml:space="preserve">L'homme présupposé</w:t></w:r><w:r><w:rPr/><w:t xml:space="preserve">, </w:t></w:r><w:hyperlink r:id="rId42" w:history="1"><w:r><w:rPr><w:color w:val="#410a8c"/><w:u w:val="single"/></w:rPr><w:t xml:space="preserve">Presses universitaires de Provence</w:t></w:r></w:hyperlink><w:r><w:rPr/><w:t xml:space="preserve">, pp.23-44, 2014, Épistémè, 978-2-85399-919-9</w:t></w:r></w:p><w:p><w:pPr/><w:r><w:rPr/><w:t xml:space="preserve">Chapitre d'ouvrage</w:t></w:r></w:p><w:p><w:pPr/><w:hyperlink r:id="rId41" w:history="1"><w:r><w:rPr><w:color w:val="#410a8c"/><w:u w:val="single"/></w:rPr><w:t xml:space="preserve">halshs-01179513v1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féconde impureté. Notes sur l’hybridation</w:t></w:r></w:hyperlink></w:p><w:p><w:pPr/><w:hyperlink r:id="rId8" w:history="1"><w:r><w:rPr><w:color w:val="#410a8c"/><w:u w:val="single"/></w:rPr><w:t xml:space="preserve">Laurent Gerbier</w:t></w:r></w:hyperlink></w:p><w:p><w:pPr/><w:r><w:rPr/><w:t xml:space="preserve">Laurent Gerbier. </w:t></w:r><w:r><w:rPr><w:i w:val="1"/><w:iCs w:val="1"/></w:rPr><w:t xml:space="preserve">Hybridations : les rencontres du texte et de l'image</w:t></w:r><w:r><w:rPr/><w:t xml:space="preserve">, </w:t></w:r><w:hyperlink r:id="rId44" w:history="1"><w:r><w:rPr><w:color w:val="#410a8c"/><w:u w:val="single"/></w:rPr><w:t xml:space="preserve">Presses Universitaires François-Rabelais</w:t></w:r></w:hyperlink><w:r><w:rPr/><w:t xml:space="preserve">, pp.9-25, 2014, Collection Iconotextes, 978-2-86906-362-4</w:t></w:r></w:p><w:p><w:pPr/><w:r><w:rPr/><w:t xml:space="preserve">Chapitre d'ouvrage</w:t></w:r></w:p><w:p><w:pPr/><w:hyperlink r:id="rId43" w:history="1"><w:r><w:rPr><w:color w:val="#410a8c"/><w:u w:val="single"/></w:rPr><w:t xml:space="preserve">halshs-01179507v1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Maîtres et servitude. Les figures de l’inégalité et le républicanisme problématique de La Boétie</w:t></w:r></w:hyperlink></w:p><w:p><w:pPr/><w:hyperlink r:id="rId8" w:history="1"><w:r><w:rPr><w:color w:val="#410a8c"/><w:u w:val="single"/></w:rPr><w:t xml:space="preserve">Laurent Gerbier</w:t></w:r></w:hyperlink></w:p><w:p><w:pPr/><w:r><w:rPr/><w:t xml:space="preserve">Laurent Gerbier. </w:t></w:r><w:r><w:rPr><w:i w:val="1"/><w:iCs w:val="1"/></w:rPr><w:t xml:space="preserve">Lectures politiques de La Boétie</w:t></w:r><w:r><w:rPr/><w:t xml:space="preserve">, 3, Classiques Garnier, pp.13-33, 2013, Cahiers La Boétie, 978-2-8124-1753-5</w:t></w:r></w:p><w:p><w:pPr/><w:r><w:rPr/><w:t xml:space="preserve">Chapitre d'ouvrage</w:t></w:r></w:p><w:p><w:pPr/><w:hyperlink r:id="rId45" w:history="1"><w:r><w:rPr><w:color w:val="#410a8c"/><w:u w:val="single"/></w:rPr><w:t xml:space="preserve">halshs-01179487v1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L’ordre des rêves, des images aux récits</w:t></w:r></w:hyperlink></w:p><w:p><w:pPr/><w:hyperlink r:id="rId8" w:history="1"><w:r><w:rPr><w:color w:val="#410a8c"/><w:u w:val="single"/></w:rPr><w:t xml:space="preserve">Laurent Gerbier</w:t></w:r></w:hyperlink></w:p><w:p><w:pPr/><w:r><w:rPr/><w:t xml:space="preserve">Thierry Groensteen. </w:t></w:r><w:r><w:rPr><w:i w:val="1"/><w:iCs w:val="1"/></w:rPr><w:t xml:space="preserve">Nocturnes : le rêve dans la bande dessinée</w:t></w:r><w:r><w:rPr/><w:t xml:space="preserve">, CIBDI; Citadelles &amp; Mazenod, pp.183-196, 2013, 978-2-85088-560-0</w:t></w:r></w:p><w:p><w:pPr/><w:r><w:rPr/><w:t xml:space="preserve">Chapitre d'ouvrage</w:t></w:r></w:p><w:p><w:pPr/><w:hyperlink r:id="rId46" w:history="1"><w:r><w:rPr><w:color w:val="#410a8c"/><w:u w:val="single"/></w:rPr><w:t xml:space="preserve">halshs-01179470v1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spirituel, le naturel, le civil. Déplacements de coupures entre le XIIIe et le XVIe siècles</w:t></w:r></w:hyperlink></w:p><w:p><w:pPr/><w:hyperlink r:id="rId8" w:history="1"><w:r><w:rPr><w:color w:val="#410a8c"/><w:u w:val="single"/></w:rPr><w:t xml:space="preserve">Laurent Gerbier</w:t></w:r></w:hyperlink></w:p><w:p><w:pPr/><w:r><w:rPr/><w:t xml:space="preserve">Stéphane Haber; Arnaud Macé. </w:t></w:r><w:r><w:rPr><w:i w:val="1"/><w:iCs w:val="1"/></w:rPr><w:t xml:space="preserve">Anciens et Modernes par-delà nature et société</w:t></w:r><w:r><w:rPr/><w:t xml:space="preserve">, Presses universitaires de Franche-Comté, pp.147-168, 2012, Annales littéraires de l'Université de Besançon, 978-2-84867-415-5</w:t></w:r></w:p><w:p><w:pPr/><w:r><w:rPr/><w:t xml:space="preserve">Chapitre d'ouvrage</w:t></w:r></w:p><w:p><w:pPr/><w:hyperlink r:id="rId47" w:history="1"><w:r><w:rPr><w:color w:val="#410a8c"/><w:u w:val="single"/></w:rPr><w:t xml:space="preserve">halshs-01179421v1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Fraxinologie, ou les souterrains de l’Hergéologie</w:t></w:r></w:hyperlink></w:p><w:p><w:pPr/><w:hyperlink r:id="rId8" w:history="1"><w:r><w:rPr><w:color w:val="#410a8c"/><w:u w:val="single"/></w:rPr><w:t xml:space="preserve">Laurent Gerbier</w:t></w:r></w:hyperlink></w:p><w:p><w:pPr/><w:r><w:rPr/><w:t xml:space="preserve">Pierre Fresnault-Deruelle. </w:t></w:r><w:r><w:rPr><w:i w:val="1"/><w:iCs w:val="1"/></w:rPr><w:t xml:space="preserve">Hergéologie : cohérence et cohésion du récit en images dans les aventures de Tintin</w:t></w:r><w:r><w:rPr/><w:t xml:space="preserve">, </w:t></w:r><w:hyperlink r:id="rId44" w:history="1"><w:r><w:rPr><w:color w:val="#410a8c"/><w:u w:val="single"/></w:rPr><w:t xml:space="preserve">Presses universitaires François-Rabelais</w:t></w:r></w:hyperlink><w:r><w:rPr/><w:t xml:space="preserve">, pp.169-187, 2011, Collection Iconotextes, 978-2-86906-272-6</w:t></w:r></w:p><w:p><w:pPr/><w:r><w:rPr/><w:t xml:space="preserve">Chapitre d'ouvrage</w:t></w:r></w:p><w:p><w:pPr/><w:hyperlink r:id="rId48" w:history="1"><w:r><w:rPr><w:color w:val="#410a8c"/><w:u w:val="single"/></w:rPr><w:t xml:space="preserve">halshs-01179385v1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L’invention de la langue politique moderne</w:t></w:r></w:hyperlink></w:p><w:p><w:pPr/><w:hyperlink r:id="rId8" w:history="1"><w:r><w:rPr><w:color w:val="#410a8c"/><w:u w:val="single"/></w:rPr><w:t xml:space="preserve">Laurent Gerbier</w:t></w:r></w:hyperlink></w:p><w:p><w:pPr/><w:r><w:rPr/><w:t xml:space="preserve">Claude Weill. </w:t></w:r><w:r><w:rPr><w:i w:val="1"/><w:iCs w:val="1"/></w:rPr><w:t xml:space="preserve">Machiavel : le pouvoir et la ruse</w:t></w:r><w:r><w:rPr/><w:t xml:space="preserve">, Saint-Simon; CNRS Editions, pp.149-152, 2008, CNRS science politique, 978-2-271-06656-5</w:t></w:r></w:p><w:p><w:pPr/><w:r><w:rPr/><w:t xml:space="preserve">Chapitre d'ouvrage</w:t></w:r></w:p><w:p><w:pPr/><w:hyperlink r:id="rId49" w:history="1"><w:r><w:rPr><w:color w:val="#410a8c"/><w:u w:val="single"/></w:rPr><w:t xml:space="preserve">halshs-01178914v1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humeurs du peuple et des grands</w:t></w:r></w:hyperlink></w:p><w:p><w:pPr/><w:hyperlink r:id="rId8" w:history="1"><w:r><w:rPr><w:color w:val="#410a8c"/><w:u w:val="single"/></w:rPr><w:t xml:space="preserve">Laurent Gerbier</w:t></w:r></w:hyperlink></w:p><w:p><w:pPr/><w:r><w:rPr/><w:t xml:space="preserve">Claude Weill. </w:t></w:r><w:r><w:rPr><w:i w:val="1"/><w:iCs w:val="1"/></w:rPr><w:t xml:space="preserve">Machiavel : le pouvoir et la ruse</w:t></w:r><w:r><w:rPr/><w:t xml:space="preserve">, Saint-Simon; CNRS Editions, pp.103-109, 2008, CNRS science politique, 978-2-271-06656-5</w:t></w:r></w:p><w:p><w:pPr/><w:r><w:rPr/><w:t xml:space="preserve">Chapitre d'ouvrage</w:t></w:r></w:p><w:p><w:pPr/><w:hyperlink r:id="rId50" w:history="1"><w:r><w:rPr><w:color w:val="#410a8c"/><w:u w:val="single"/></w:rPr><w:t xml:space="preserve">halshs-01178909v1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composition de la langue civile. Source, enjeux et construction de l’écriture machiavélienne</w:t></w:r></w:hyperlink></w:p><w:p><w:pPr/><w:hyperlink r:id="rId8" w:history="1"><w:r><w:rPr><w:color w:val="#410a8c"/><w:u w:val="single"/></w:rPr><w:t xml:space="preserve">Laurent Gerbier</w:t></w:r></w:hyperlink></w:p><w:p><w:pPr/><w:r><w:rPr/><w:t xml:space="preserve">Marie Gaille-Nikodimov; Thierry Ménissier. </w:t></w:r><w:r><w:rPr><w:i w:val="1"/><w:iCs w:val="1"/></w:rPr><w:t xml:space="preserve">Lectures de Machiavel</w:t></w:r><w:r><w:rPr/><w:t xml:space="preserve">, Ellipses, pp.51-91, 2006, Lectures de.., 2-7298-2352-2</w:t></w:r></w:p><w:p><w:pPr/><w:r><w:rPr/><w:t xml:space="preserve">Chapitre d'ouvrage</w:t></w:r></w:p><w:p><w:pPr/><w:hyperlink r:id="rId51" w:history="1"><w:r><w:rPr><w:color w:val="#410a8c"/><w:u w:val="single"/></w:rPr><w:t xml:space="preserve">halshs-01178869v1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Constitution mixte et complexion civile chez Machiavel (Discorsi, I, 2-9)</w:t></w:r></w:hyperlink></w:p><w:p><w:pPr/><w:hyperlink r:id="rId8" w:history="1"><w:r><w:rPr><w:color w:val="#410a8c"/><w:u w:val="single"/></w:rPr><w:t xml:space="preserve">Laurent Gerbier</w:t></w:r></w:hyperlink></w:p><w:p><w:pPr/><w:r><w:rPr/><w:t xml:space="preserve">Marie Gaille-Nikodimov. </w:t></w:r><w:r><w:rPr><w:i w:val="1"/><w:iCs w:val="1"/></w:rPr><w:t xml:space="preserve">Le gouvernement mixte : de l'idéal politique au monstre constitutionnel en Europe, XIIIe-XVIIe siècle</w:t></w:r><w:r><w:rPr/><w:t xml:space="preserve">, Publications de l'Université de Saint-Étienne, pp.57-69, 2005, Renaissance et âge classique, 2-86272-363-0</w:t></w:r></w:p><w:p><w:pPr/><w:r><w:rPr/><w:t xml:space="preserve">Chapitre d'ouvrage</w:t></w:r></w:p><w:p><w:pPr/><w:hyperlink r:id="rId52" w:history="1"><w:r><w:rPr><w:color w:val="#410a8c"/><w:u w:val="single"/></w:rPr><w:t xml:space="preserve">halshs-01178854v1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Sébastien Castellion, Conseil à la France désolée [1562], éd. critique par Florence Alazard, Stéphan Geonget, Laurent Gerbier, Paul-Alexis Mellet et Romain Menini, Genève, Droz, 2017</w:t></w:r></w:hyperlink></w:p><w:p><w:pPr/><w:hyperlink r:id="rId54" w:history="1"><w:r><w:rPr><w:color w:val="#410a8c"/><w:u w:val="single"/></w:rPr><w:t xml:space="preserve">Romain Menini</w:t></w:r></w:hyperlink><w:r><w:rPr/><w:t xml:space="preserve">,</w:t></w:r><w:hyperlink r:id="rId55" w:history="1"><w:r><w:rPr><w:color w:val="#410a8c"/><w:u w:val="single"/></w:rPr><w:t xml:space="preserve">Stéphan Geonget</w:t></w:r></w:hyperlink><w:r><w:rPr/><w:t xml:space="preserve">,</w:t></w:r><w:hyperlink r:id="rId56" w:history="1"><w:r><w:rPr><w:color w:val="#410a8c"/><w:u w:val="single"/></w:rPr><w:t xml:space="preserve">Florence Alazard</w:t></w:r></w:hyperlink><w:r><w:rPr/><w:t xml:space="preserve">,</w:t></w:r><w:hyperlink r:id="rId57" w:history="1"><w:r><w:rPr><w:color w:val="#410a8c"/><w:u w:val="single"/></w:rPr><w:t xml:space="preserve">Paul-Alexis Mellet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2017</w:t></w:r></w:p><w:p><w:pPr/><w:r><w:rPr/><w:t xml:space="preserve">Ouvrages</w:t></w:r></w:p><w:p><w:pPr/><w:hyperlink r:id="rId53" w:history="1"><w:r><w:rPr><w:color w:val="#410a8c"/><w:u w:val="single"/></w:rPr><w:t xml:space="preserve">hal-01677186v1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Dissensus. Pratiques et représentations de la diversité des opinions, 1500-1650</w:t></w:r></w:hyperlink></w:p><w:p><w:pPr/><w:hyperlink r:id="rId56" w:history="1"><w:r><w:rPr><w:color w:val="#410a8c"/><w:u w:val="single"/></w:rPr><w:t xml:space="preserve">Florence Alazard</w:t></w:r></w:hyperlink><w:r><w:rPr/><w:t xml:space="preserve">,</w:t></w:r><w:hyperlink r:id="rId55" w:history="1"><w:r><w:rPr><w:color w:val="#410a8c"/><w:u w:val="single"/></w:rPr><w:t xml:space="preserve">Stéphan Geonget</w:t></w:r></w:hyperlink><w:r><w:rPr/><w:t xml:space="preserve">,</w:t></w:r><w:hyperlink r:id="rId57" w:history="1"><w:r><w:rPr><w:color w:val="#410a8c"/><w:u w:val="single"/></w:rPr><w:t xml:space="preserve">Paul-Alexis Mellet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Honoré Champion, 2016</w:t></w:r></w:p><w:p><w:pPr/><w:r><w:rPr/><w:t xml:space="preserve">Ouvrages</w:t></w:r></w:p><w:p><w:pPr/><w:hyperlink r:id="rId58" w:history="1"><w:r><w:rPr><w:color w:val="#410a8c"/><w:u w:val="single"/></w:rPr><w:t xml:space="preserve">hal-01468909v1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raisons de l'Empire : les usages de l'idée impériale depuis Charles Quint</w:t></w:r></w:hyperlink></w:p><w:p><w:pPr/><w:hyperlink r:id="rId8" w:history="1"><w:r><w:rPr><w:color w:val="#410a8c"/><w:u w:val="single"/></w:rPr><w:t xml:space="preserve">Laurent Gerbier</w:t></w:r></w:hyperlink></w:p><w:p><w:pPr/><w:hyperlink r:id="rId60" w:history="1"><w:r><w:rPr><w:color w:val="#410a8c"/><w:u w:val="single"/></w:rPr><w:t xml:space="preserve">Librairie philosophique J. Vrin</w:t></w:r></w:hyperlink><w:r><w:rPr/><w:t xml:space="preserve">, 2016, 978-2-7116-2632-8</w:t></w:r></w:p><w:p><w:pPr/><w:r><w:rPr/><w:t xml:space="preserve">Ouvrages</w:t></w:r></w:p><w:p><w:pPr/><w:hyperlink r:id="rId59" w:history="1"><w:r><w:rPr><w:color w:val="#410a8c"/><w:u w:val="single"/></w:rPr><w:t xml:space="preserve">halshs-01744794v1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séquence du regardeur</w:t></w:r></w:hyperlink></w:p><w:p><w:pPr/><w:hyperlink r:id="rId62" w:history="1"><w:r><w:rPr><w:color w:val="#410a8c"/><w:u w:val="single"/></w:rPr><w:t xml:space="preserve">Olivier Deloignon</w:t></w:r></w:hyperlink><w:r><w:rPr/><w:t xml:space="preserve">,</w:t></w:r><w:hyperlink r:id="rId63" w:history="1"><w:r><w:rPr><w:color w:val="#410a8c"/><w:u w:val="single"/></w:rPr><w:t xml:space="preserve">Brigitte Friant-Kessler</w:t></w:r></w:hyperlink><w:r><w:rPr/><w:t xml:space="preserve">,</w:t></w:r><w:hyperlink r:id="rId64" w:history="1"><w:r><w:rPr><w:color w:val="#410a8c"/><w:u w:val="single"/></w:rPr><w:t xml:space="preserve">François Pétry</w:t></w:r></w:hyperlink><w:r><w:rPr/><w:t xml:space="preserve">,</w:t></w:r><w:hyperlink r:id="rId65" w:history="1"><w:r><w:rPr><w:color w:val="#410a8c"/><w:u w:val="single"/></w:rPr><w:t xml:space="preserve">Frédéric Verry</w:t></w:r></w:hyperlink><w:r><w:rPr/><w:t xml:space="preserve">,</w:t></w:r><w:hyperlink r:id="rId66" w:history="1"><w:r><w:rPr><w:color w:val="#410a8c"/><w:u w:val="single"/></w:rPr><w:t xml:space="preserve">Laurent Berger</w:t></w:r></w:hyperlink><w:r><w:rPr/><w:t xml:space="preserve">et al.</w:t></w:r></w:p><w:p><w:pPr/><w:r><w:rPr/><w:t xml:space="preserve">Olivier Deloignon; Guillaume Dégé. Haute école des arts du Rhin, 2014, Laboratoire De traits et d'esprit, Olivier Deloignon, 978-2911230981</w:t></w:r></w:p><w:p><w:pPr/><w:r><w:rPr/><w:t xml:space="preserve">Ouvrages</w:t></w:r></w:p><w:p><w:pPr/><w:hyperlink r:id="rId61" w:history="1"><w:r><w:rPr><w:color w:val="#410a8c"/><w:u w:val="single"/></w:rPr><w:t xml:space="preserve">hal-05332444v1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Lectures politiques de La Boétie</w:t></w:r></w:hyperlink></w:p><w:p><w:pPr/><w:hyperlink r:id="rId8" w:history="1"><w:r><w:rPr><w:color w:val="#410a8c"/><w:u w:val="single"/></w:rPr><w:t xml:space="preserve">Laurent Gerbier</w:t></w:r></w:hyperlink></w:p><w:p><w:pPr/><w:r><w:rPr/><w:t xml:space="preserve">Classiques Garnier, 3, 2013, Cahiers La Boétie, 978-2-8124-1753-5</w:t></w:r></w:p><w:p><w:pPr/><w:r><w:rPr/><w:t xml:space="preserve">Ouvrages</w:t></w:r></w:p><w:p><w:pPr/><w:hyperlink r:id="rId67" w:history="1"><w:r><w:rPr><w:color w:val="#410a8c"/><w:u w:val="single"/></w:rPr><w:t xml:space="preserve">halshs-01177836v1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Empire et domination territoriale</w:t></w:r></w:hyperlink></w:p><w:p><w:pPr/><w:hyperlink r:id="rId56" w:history="1"><w:r><w:rPr><w:color w:val="#410a8c"/><w:u w:val="single"/></w:rPr><w:t xml:space="preserve">Florence Alazard</w:t></w:r></w:hyperlink><w:r><w:rPr/><w:t xml:space="preserve">,</w:t></w:r><w:hyperlink r:id="rId8" w:history="1"><w:r><w:rPr><w:color w:val="#410a8c"/><w:u w:val="single"/></w:rPr><w:t xml:space="preserve">Laurent Gerbier</w:t></w:r></w:hyperlink><w:r><w:rPr/><w:t xml:space="preserve">,</w:t></w:r><w:hyperlink r:id="rId57" w:history="1"><w:r><w:rPr><w:color w:val="#410a8c"/><w:u w:val="single"/></w:rPr><w:t xml:space="preserve">Paul-Alexis Mellet</w:t></w:r></w:hyperlink></w:p><w:p><w:pPr/><w:r><w:rPr/><w:t xml:space="preserve">Lyon, ENS Editions, 2012, </w:t></w:r><w:hyperlink r:id="rId69" w:history="1"><w:r><w:rPr><w:color w:val="#410a8c"/><w:u w:val="single"/></w:rPr><w:t xml:space="preserve">⟨10.4000/asterion.2221⟩</w:t></w:r></w:hyperlink></w:p><w:p><w:pPr/><w:r><w:rPr/><w:t xml:space="preserve">Ouvrages</w:t></w:r></w:p><w:p><w:pPr/><w:hyperlink r:id="rId68" w:history="1"><w:r><w:rPr><w:color w:val="#410a8c"/><w:u w:val="single"/></w:rPr><w:t xml:space="preserve">halshs-00974581v1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Raisons d’Empire, autour du règne de Charles Quint</w:t></w:r></w:hyperlink></w:p><w:p><w:pPr/><w:hyperlink r:id="rId8" w:history="1"><w:r><w:rPr><w:color w:val="#410a8c"/><w:u w:val="single"/></w:rPr><w:t xml:space="preserve">Laurent Gerbier</w:t></w:r></w:hyperlink></w:p><w:p><w:pPr/><w:r><w:rPr/><w:t xml:space="preserve">3, 2008, Erytheis</w:t></w:r></w:p><w:p><w:pPr/><w:r><w:rPr/><w:t xml:space="preserve">Ouvrages</w:t></w:r></w:p><w:p><w:pPr/><w:hyperlink r:id="rId70" w:history="1"><w:r><w:rPr><w:color w:val="#410a8c"/><w:u w:val="single"/></w:rPr><w:t xml:space="preserve">halshs-01177818v1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Tentation populiste au cœur de l'Europe</w:t></w:r></w:hyperlink></w:p><w:p><w:pPr/><w:hyperlink r:id="rId72" w:history="1"><w:r><w:rPr><w:color w:val="#410a8c"/><w:u w:val="single"/></w:rPr><w:t xml:space="preserve">Olivier Ihl</w:t></w:r></w:hyperlink><w:r><w:rPr/><w:t xml:space="preserve">,</w:t></w:r><w:hyperlink r:id="rId73" w:history="1"><w:r><w:rPr><w:color w:val="#410a8c"/><w:u w:val="single"/></w:rPr><w:t xml:space="preserve">Janine Chêne</w:t></w:r></w:hyperlink><w:r><w:rPr/><w:t xml:space="preserve">,</w:t></w:r><w:hyperlink r:id="rId74" w:history="1"><w:r><w:rPr><w:color w:val="#410a8c"/><w:u w:val="single"/></w:rPr><w:t xml:space="preserve">Eric Vial</w:t></w:r></w:hyperlink><w:r><w:rPr/><w:t xml:space="preserve">,</w:t></w:r><w:hyperlink r:id="rId75" w:history="1"><w:r><w:rPr><w:color w:val="#410a8c"/><w:u w:val="single"/></w:rPr><w:t xml:space="preserve">Ghislain Waterlot</w:t></w:r></w:hyperlink><w:r><w:rPr/><w:t xml:space="preserve">,</w:t></w:r><w:hyperlink r:id="rId76" w:history="1"><w:r><w:rPr><w:color w:val="#410a8c"/><w:u w:val="single"/></w:rPr><w:t xml:space="preserve">Jean-Marie Lardic</w:t></w:r></w:hyperlink><w:r><w:rPr/><w:t xml:space="preserve">et al.</w:t></w:r></w:p><w:p><w:pPr/><w:r><w:rPr/><w:t xml:space="preserve">La Découverte, pp.300, 2003</w:t></w:r></w:p><w:p><w:pPr/><w:r><w:rPr/><w:t xml:space="preserve">Ouvrages</w:t></w:r></w:p><w:p><w:pPr/><w:hyperlink r:id="rId71" w:history="1"><w:r><w:rPr><w:color w:val="#410a8c"/><w:u w:val="single"/></w:rPr><w:t xml:space="preserve">halshs-00349468v1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Nature, condition, imagination. Notes sur La Boétie et Rousseau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Nature et naturel : autour du "Discours de la servitude volontaire"</w:t></w:r><w:r><w:rPr/><w:t xml:space="preserve">, Nov 2013, Sarlat, France. pp.165-175</w:t></w:r></w:p><w:p><w:pPr/><w:r><w:rPr/><w:t xml:space="preserve">Communication dans un congrès</w:t></w:r></w:p><w:p><w:pPr/><w:hyperlink r:id="rId77" w:history="1"><w:r><w:rPr><w:color w:val="#410a8c"/><w:u w:val="single"/></w:rPr><w:t xml:space="preserve">halshs-01179540v1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séquentialité problématique des carnets de voyage de dessinateurs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La Séquence du regardeur, Histoires, formes et fonction de l’illustration au prisme de la séquentialité</w:t></w:r><w:r><w:rPr/><w:t xml:space="preserve">, Haute école des arts du Rhin, Mar 2013, Strasbourg, France. pp.95-107</w:t></w:r></w:p><w:p><w:pPr/><w:r><w:rPr/><w:t xml:space="preserve">Communication dans un congrès</w:t></w:r></w:p><w:p><w:pPr/><w:hyperlink r:id="rId78" w:history="1"><w:r><w:rPr><w:color w:val="#410a8c"/><w:u w:val="single"/></w:rPr><w:t xml:space="preserve">halshs-01179527v1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maison, la ville, la banlieue : habiter dans les livres d’images (albums pour enfants et bandes dessinées)</w:t></w:r></w:hyperlink></w:p><w:p><w:pPr/><w:hyperlink r:id="rId80" w:history="1"><w:r><w:rPr><w:color w:val="#410a8c"/><w:u w:val="single"/></w:rPr><w:t xml:space="preserve">Cécile Boulaire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Conférence au Centre Belge de la Bande Dessinée</w:t></w:r><w:r><w:rPr/><w:t xml:space="preserve">, Conseil Francophone et Germanophone de l'Ordre des architectes, Oct 2013, Bruxelles,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halshs-01182508v1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‘C’est un nom sacré, c’est une chose sainte’. L’incompatibilité de l’amitié et de la tyrannie dans le &amp;quot;Discours de la Servitude Volontaire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Ve Rencontres La Boétie : Amitié &amp; compagnie</w:t></w:r><w:r><w:rPr/><w:t xml:space="preserve">, Nov 2010, Sarlat, France. pp.113-130</w:t></w:r></w:p><w:p><w:pPr/><w:r><w:rPr/><w:t xml:space="preserve">Communication dans un congrès</w:t></w:r></w:p><w:p><w:pPr/><w:hyperlink r:id="rId81" w:history="1"><w:r><w:rPr><w:color w:val="#410a8c"/><w:u w:val="single"/></w:rPr><w:t xml:space="preserve">halshs-01179397v1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Équivocité de la coutume et plasticité de la nature chez La Boétie, Machiavel et Bacon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4e Rencontres internationales La Boétie : Les Figures de la coutume</w:t></w:r><w:r><w:rPr/><w:t xml:space="preserve">, Nov 2008, Sarlat, France. pp.165-180</w:t></w:r></w:p><w:p><w:pPr/><w:r><w:rPr/><w:t xml:space="preserve">Communication dans un congrès</w:t></w:r></w:p><w:p><w:pPr/><w:hyperlink r:id="rId82" w:history="1"><w:r><w:rPr><w:color w:val="#410a8c"/><w:u w:val="single"/></w:rPr><w:t xml:space="preserve">halshs-01179452v1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 Amicos : Problématique</w:t></w:r></w:hyperlink></w:p><w:p><w:pPr/><w:hyperlink r:id="rId55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Amitié &amp; Compagnie (Rencontres La Boétie de Sarlat)</w:t></w:r><w:r><w:rPr/><w:t xml:space="preserve">, Nov 2010, Sarlat, France. pp.11-21</w:t></w:r></w:p><w:p><w:pPr/><w:r><w:rPr/><w:t xml:space="preserve">Communication dans un congrès</w:t></w:r></w:p><w:p><w:pPr/><w:hyperlink r:id="rId83" w:history="1"><w:r><w:rPr><w:color w:val="#410a8c"/><w:u w:val="single"/></w:rPr><w:t xml:space="preserve">halshs-00999534v1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 au plus eslevé throne du monde, si ne sommes assis, que sus notre cul&amp;quot;: quelques vérités humanistes sur le pouvoir</w:t></w:r></w:hyperlink></w:p><w:p><w:pPr/><w:hyperlink r:id="rId85" w:history="1"><w:r><w:rPr><w:color w:val="#410a8c"/><w:u w:val="single"/></w:rPr><w:t xml:space="preserve">Christine Benevent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Fantaisie poétique et dérision des puissants</w:t></w:r><w:r><w:rPr/><w:t xml:space="preserve">, 2009, Tours, France. p. 43-59</w:t></w:r></w:p><w:p><w:pPr/><w:r><w:rPr/><w:t xml:space="preserve">Communication dans un congrès</w:t></w:r></w:p><w:p><w:pPr/><w:hyperlink r:id="rId84" w:history="1"><w:r><w:rPr><w:color w:val="#410a8c"/><w:u w:val="single"/></w:rPr><w:t xml:space="preserve">hal-00711838v1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critique machiavélienne de l’otium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XLVIIe Colloque international d'études humanistes</w:t></w:r><w:r><w:rPr/><w:t xml:space="preserve">, Centre d'Études Supérieures de la Renaissance, Jun 2004, Tours, France. pp.573-585</w:t></w:r></w:p><w:p><w:pPr/><w:r><w:rPr/><w:t xml:space="preserve">Communication dans un congrès</w:t></w:r></w:p><w:p><w:pPr/><w:hyperlink r:id="rId86" w:history="1"><w:r><w:rPr><w:color w:val="#410a8c"/><w:u w:val="single"/></w:rPr><w:t xml:space="preserve">halshs-01179366v1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Les viscères de la cité. Origines et fonctions de l’analogie entre médecine et politique chez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50e Colloque international d'études humanistes : Pratique et pensée médicales à la Renaissance</w:t></w:r><w:r><w:rPr/><w:t xml:space="preserve">, Centre d'études supérieures de la Renaissance, Jul 2007, Tours, France. pp.287-301</w:t></w:r></w:p><w:p><w:pPr/><w:r><w:rPr/><w:t xml:space="preserve">Communication dans un congrès</w:t></w:r></w:p><w:p><w:pPr/><w:hyperlink r:id="rId87" w:history="1"><w:r><w:rPr><w:color w:val="#410a8c"/><w:u w:val="single"/></w:rPr><w:t xml:space="preserve">halshs-01178932v1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Usare la bestia : le troisième genre de vie chez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Rencontres internationales "Vie active et vie contemplative au Moyen âge et au seuil de la Renaissance"</w:t></w:r><w:r><w:rPr/><w:t xml:space="preserve">, Oct 2006, Tours, France. pp.551-562</w:t></w:r></w:p><w:p><w:pPr/><w:r><w:rPr/><w:t xml:space="preserve">Communication dans un congrès</w:t></w:r></w:p><w:p><w:pPr/><w:hyperlink r:id="rId88" w:history="1"><w:r><w:rPr><w:color w:val="#410a8c"/><w:u w:val="single"/></w:rPr><w:t xml:space="preserve">halshs-01179341v1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Puissances de la langue mixte : Machiavel lecteur de Dante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"Ut philosophia poesis" : questions philosophiques dans l'oeuvre de Dante, Pétrarque et Boccace</w:t></w:r><w:r><w:rPr/><w:t xml:space="preserve">, Sep 2004, Tours, France. pp.39-51</w:t></w:r></w:p><w:p><w:pPr/><w:r><w:rPr/><w:t xml:space="preserve">Communication dans un congrès</w:t></w:r></w:p><w:p><w:pPr/><w:hyperlink r:id="rId89" w:history="1"><w:r><w:rPr><w:color w:val="#410a8c"/><w:u w:val="single"/></w:rPr><w:t xml:space="preserve">halshs-01178893v1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Médecine et politique à la Renaissance : naissance d’une science des crises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Journée d'étude : "Histoire des idées politiques"</w:t></w:r><w:r><w:rPr/><w:t xml:space="preserve">, Centre d'étude des systèmes, université Jean Moulin Lyon 3; Centre d'études en réthorique, philosophie et histoire des idées politiques, ENS de Lyon, May 2000, Lyon, France. pp.45-68</w:t></w:r></w:p><w:p><w:pPr/><w:r><w:rPr/><w:t xml:space="preserve">Communication dans un congrès</w:t></w:r></w:p><w:p><w:pPr/><w:hyperlink r:id="rId90" w:history="1"><w:r><w:rPr><w:color w:val="#410a8c"/><w:u w:val="single"/></w:rPr><w:t xml:space="preserve">halshs-01179645v1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Hybridations. Rencontres du texte et de l’image</w:t></w:r></w:hyperlink></w:p><w:p><w:pPr/><w:hyperlink r:id="rId8" w:history="1"><w:r><w:rPr><w:color w:val="#410a8c"/><w:u w:val="single"/></w:rPr><w:t xml:space="preserve">Laurent Gerbier</w:t></w:r></w:hyperlink></w:p><w:p><w:pPr/><w:r><w:rPr/><w:t xml:space="preserve">Presses Universitaires François-Rabelais, 2014, Collection Iconotextes, 978-2-86906-362-4</w:t></w:r></w:p><w:p><w:pPr/><w:r><w:rPr/><w:t xml:space="preserve">Proceedings/Recueil des communications</w:t></w:r></w:p><w:p><w:pPr/><w:hyperlink r:id="rId91" w:history="1"><w:r><w:rPr><w:color w:val="#410a8c"/><w:u w:val="single"/></w:rPr><w:t xml:space="preserve">halshs-01177863v1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Nature et naturel : autour du &amp;quot;Discours de la servitude volontaire</w:t></w:r></w:hyperlink></w:p><w:p><w:pPr/><w:hyperlink r:id="rId8" w:history="1"><w:r><w:rPr><w:color w:val="#410a8c"/><w:u w:val="single"/></w:rPr><w:t xml:space="preserve">Laurent Gerbier</w:t></w:r></w:hyperlink><w:r><w:rPr/><w:t xml:space="preserve">,</w:t></w:r><w:hyperlink r:id="rId93" w:history="1"><w:r><w:rPr><w:color w:val="#410a8c"/><w:u w:val="single"/></w:rPr><w:t xml:space="preserve">Olivier Guerrier</w:t></w:r></w:hyperlink></w:p><w:p><w:pPr/><w:r><w:rPr><w:i w:val="1"/><w:iCs w:val="1"/></w:rPr><w:t xml:space="preserve">7e rencontres internationales La Boétie</w:t></w:r><w:r><w:rPr/><w:t xml:space="preserve">, Nov 2013, Sarlat, France. 4, Classiques Garnier, 2014, Cahiers La Boétie, 978-2-8124-3569-0</w:t></w:r></w:p><w:p><w:pPr/><w:r><w:rPr/><w:t xml:space="preserve">Proceedings/Recueil des communications</w:t></w:r></w:p><w:p><w:pPr/><w:hyperlink r:id="rId92" w:history="1"><w:r><w:rPr><w:color w:val="#410a8c"/><w:u w:val="single"/></w:rPr><w:t xml:space="preserve">halshs-01177909v1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Figures de la coutume. Autour du Discours de la Servitude volontaire d’Étienne de La Boétie</w:t></w:r></w:hyperlink></w:p><w:p><w:pPr/><w:hyperlink r:id="rId8" w:history="1"><w:r><w:rPr><w:color w:val="#410a8c"/><w:u w:val="single"/></w:rPr><w:t xml:space="preserve">Laurent Gerbier</w:t></w:r></w:hyperlink><w:r><w:rPr/><w:t xml:space="preserve">,</w:t></w:r><w:hyperlink r:id="rId93" w:history="1"><w:r><w:rPr><w:color w:val="#410a8c"/><w:u w:val="single"/></w:rPr><w:t xml:space="preserve">Olivier Guerrier</w:t></w:r></w:hyperlink></w:p><w:p><w:pPr/><w:r><w:rPr><w:i w:val="1"/><w:iCs w:val="1"/></w:rPr><w:t xml:space="preserve">4e Rencontres internationales La Boétie</w:t></w:r><w:r><w:rPr/><w:t xml:space="preserve">, Nov 2008, Sarlat, France. 1, Classiques Garnier, 2012, Cahiers La Boétie, 978-2-8124-0509-9</w:t></w:r></w:p><w:p><w:pPr/><w:r><w:rPr/><w:t xml:space="preserve">Proceedings/Recueil des communications</w:t></w:r></w:p><w:p><w:pPr/><w:hyperlink r:id="rId94" w:history="1"><w:r><w:rPr><w:color w:val="#410a8c"/><w:u w:val="single"/></w:rPr><w:t xml:space="preserve">halshs-01177824v1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Amitié & Compagnie : autour du 'Discours de la servitude volontaire' de La Boétie</w:t></w:r></w:hyperlink></w:p><w:p><w:pPr/><w:hyperlink r:id="rId55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Paris, Classiques Garnier, pp.214, 2012, 978-2-8124-0496-2</w:t></w:r></w:p><w:p><w:pPr/><w:r><w:rPr/><w:t xml:space="preserve">Proceedings/Recueil des communications</w:t></w:r></w:p><w:p><w:pPr/><w:hyperlink r:id="rId95" w:history="1"><w:r><w:rPr><w:color w:val="#410a8c"/><w:u w:val="single"/></w:rPr><w:t xml:space="preserve">halshs-00974528v1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Usages philosophiques de la maladie et de la médecine de l’Antiquité à l’Âge classique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Journée d'étude « Médecine et philosophie de l'Antiquité à l'âge classique »</w:t></w:r><w:r><w:rPr/><w:t xml:space="preserve">, May 2001, Poitiers, France. 1, </w:t></w:r><w:hyperlink r:id="rId97" w:history="1"><w:r><w:rPr><w:color w:val="#410a8c"/><w:u w:val="single"/></w:rPr><w:t xml:space="preserve">ENS éditions</w:t></w:r></w:hyperlink><w:r><w:rPr/><w:t xml:space="preserve">, 2003, Astérion, </w:t></w:r><w:hyperlink r:id="rId98" w:history="1"><w:r><w:rPr><w:color w:val="#410a8c"/><w:u w:val="single"/></w:rPr><w:t xml:space="preserve">⟨10.4000/asterion.108⟩</w:t></w:r></w:hyperlink></w:p><w:p><w:pPr/><w:r><w:rPr/><w:t xml:space="preserve">Proceedings/Recueil des communications</w:t></w:r></w:p><w:p><w:pPr/><w:hyperlink r:id="rId96" w:history="1"><w:r><w:rPr><w:color w:val="#410a8c"/><w:u w:val="single"/></w:rPr><w:t xml:space="preserve">halshs-01177759v1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44916v1" TargetMode="External"/><Relationship Id="rId8" Type="http://schemas.openxmlformats.org/officeDocument/2006/relationships/hyperlink" Target="https://hal.science/search/index/?q=*&amp;authFullName_s=Laurent Gerbier" TargetMode="External"/><Relationship Id="rId9" Type="http://schemas.openxmlformats.org/officeDocument/2006/relationships/hyperlink" Target="https://shs.hal.science/halshs-01744901v1" TargetMode="External"/><Relationship Id="rId10" Type="http://schemas.openxmlformats.org/officeDocument/2006/relationships/hyperlink" Target="https://dx.doi.org/10.15122/isbn.978-2-406-06907-2.p.0065" TargetMode="External"/><Relationship Id="rId11" Type="http://schemas.openxmlformats.org/officeDocument/2006/relationships/hyperlink" Target="https://shs.hal.science/halshs-01744921v1" TargetMode="External"/><Relationship Id="rId12" Type="http://schemas.openxmlformats.org/officeDocument/2006/relationships/hyperlink" Target="https://shs.hal.science/halshs-01745855v1" TargetMode="External"/><Relationship Id="rId13" Type="http://schemas.openxmlformats.org/officeDocument/2006/relationships/hyperlink" Target="https://dx.doi.org/10.15122/isbn.978-2-406-05872-4.p.0073" TargetMode="External"/><Relationship Id="rId14" Type="http://schemas.openxmlformats.org/officeDocument/2006/relationships/hyperlink" Target="https://shs.hal.science/halshs-01178717v1" TargetMode="External"/><Relationship Id="rId15" Type="http://schemas.openxmlformats.org/officeDocument/2006/relationships/hyperlink" Target="https://shs.hal.science/halshs-01178712v1" TargetMode="External"/><Relationship Id="rId16" Type="http://schemas.openxmlformats.org/officeDocument/2006/relationships/hyperlink" Target="https://shs.hal.science/halshs-01178689v1" TargetMode="External"/><Relationship Id="rId17" Type="http://schemas.openxmlformats.org/officeDocument/2006/relationships/hyperlink" Target="https://shs.hal.science/halshs-01178667v1" TargetMode="External"/><Relationship Id="rId18" Type="http://schemas.openxmlformats.org/officeDocument/2006/relationships/hyperlink" Target="https://shs.hal.science/halshs-01178606v1" TargetMode="External"/><Relationship Id="rId19" Type="http://schemas.openxmlformats.org/officeDocument/2006/relationships/hyperlink" Target="https://shs.hal.science/halshs-01178629v1" TargetMode="External"/><Relationship Id="rId20" Type="http://schemas.openxmlformats.org/officeDocument/2006/relationships/hyperlink" Target="https://dx.doi.org/10.4000/asterion.2223" TargetMode="External"/><Relationship Id="rId21" Type="http://schemas.openxmlformats.org/officeDocument/2006/relationships/hyperlink" Target="https://shs.hal.science/halshs-01178655v1" TargetMode="External"/><Relationship Id="rId22" Type="http://schemas.openxmlformats.org/officeDocument/2006/relationships/hyperlink" Target="https://shs.hal.science/halshs-01178622v1" TargetMode="External"/><Relationship Id="rId23" Type="http://schemas.openxmlformats.org/officeDocument/2006/relationships/hyperlink" Target="https://shs.hal.science/halshs-01178585v1" TargetMode="External"/><Relationship Id="rId24" Type="http://schemas.openxmlformats.org/officeDocument/2006/relationships/hyperlink" Target="https://shs.hal.science/halshs-01178523v1" TargetMode="External"/><Relationship Id="rId25" Type="http://schemas.openxmlformats.org/officeDocument/2006/relationships/hyperlink" Target="https://shs.hal.science/halshs-01178518v1" TargetMode="External"/><Relationship Id="rId26" Type="http://schemas.openxmlformats.org/officeDocument/2006/relationships/hyperlink" Target="https://shs.hal.science/halshs-01178505v1" TargetMode="External"/><Relationship Id="rId27" Type="http://schemas.openxmlformats.org/officeDocument/2006/relationships/hyperlink" Target="https://dx.doi.org/10.3917/rmm.092.0151" TargetMode="External"/><Relationship Id="rId28" Type="http://schemas.openxmlformats.org/officeDocument/2006/relationships/hyperlink" Target="https://shs.hal.science/halshs-01178475v1" TargetMode="External"/><Relationship Id="rId29" Type="http://schemas.openxmlformats.org/officeDocument/2006/relationships/hyperlink" Target="https://shs.hal.science/halshs-01178471v1" TargetMode="External"/><Relationship Id="rId30" Type="http://schemas.openxmlformats.org/officeDocument/2006/relationships/hyperlink" Target="https://shs.hal.science/halshs-01178455v1" TargetMode="External"/><Relationship Id="rId31" Type="http://schemas.openxmlformats.org/officeDocument/2006/relationships/hyperlink" Target="https://shs.hal.science/halshs-01178438v1" TargetMode="External"/><Relationship Id="rId32" Type="http://schemas.openxmlformats.org/officeDocument/2006/relationships/hyperlink" Target="https://dx.doi.org/10.3406/rhren.2007.3014" TargetMode="External"/><Relationship Id="rId33" Type="http://schemas.openxmlformats.org/officeDocument/2006/relationships/hyperlink" Target="https://shs.hal.science/halshs-01178430v1" TargetMode="External"/><Relationship Id="rId34" Type="http://schemas.openxmlformats.org/officeDocument/2006/relationships/hyperlink" Target="https://shs.hal.science/halshs-01177975v1" TargetMode="External"/><Relationship Id="rId35" Type="http://schemas.openxmlformats.org/officeDocument/2006/relationships/hyperlink" Target="https://shs.hal.science/halshs-01745842v1" TargetMode="External"/><Relationship Id="rId36" Type="http://schemas.openxmlformats.org/officeDocument/2006/relationships/hyperlink" Target="https://shs.hal.science/halshs-01745848v1" TargetMode="External"/><Relationship Id="rId37" Type="http://schemas.openxmlformats.org/officeDocument/2006/relationships/hyperlink" Target="https://shs.hal.science/halshs-01744939v1" TargetMode="External"/><Relationship Id="rId38" Type="http://schemas.openxmlformats.org/officeDocument/2006/relationships/hyperlink" Target="https://pufr-editions.fr/" TargetMode="External"/><Relationship Id="rId39" Type="http://schemas.openxmlformats.org/officeDocument/2006/relationships/hyperlink" Target="https://shs.hal.science/halshs-01745806v1" TargetMode="External"/><Relationship Id="rId40" Type="http://schemas.openxmlformats.org/officeDocument/2006/relationships/hyperlink" Target="https://shs.hal.science/halshs-01179636v1" TargetMode="External"/><Relationship Id="rId41" Type="http://schemas.openxmlformats.org/officeDocument/2006/relationships/hyperlink" Target="https://shs.hal.science/halshs-01179513v1" TargetMode="External"/><Relationship Id="rId42" Type="http://schemas.openxmlformats.org/officeDocument/2006/relationships/hyperlink" Target="http://presses-universitaires.univ-amu.fr/" TargetMode="External"/><Relationship Id="rId43" Type="http://schemas.openxmlformats.org/officeDocument/2006/relationships/hyperlink" Target="https://shs.hal.science/halshs-01179507v1" TargetMode="External"/><Relationship Id="rId44" Type="http://schemas.openxmlformats.org/officeDocument/2006/relationships/hyperlink" Target="http://pufr-editions.fr/" TargetMode="External"/><Relationship Id="rId45" Type="http://schemas.openxmlformats.org/officeDocument/2006/relationships/hyperlink" Target="https://shs.hal.science/halshs-01179487v1" TargetMode="External"/><Relationship Id="rId46" Type="http://schemas.openxmlformats.org/officeDocument/2006/relationships/hyperlink" Target="https://shs.hal.science/halshs-01179470v1" TargetMode="External"/><Relationship Id="rId47" Type="http://schemas.openxmlformats.org/officeDocument/2006/relationships/hyperlink" Target="https://shs.hal.science/halshs-01179421v1" TargetMode="External"/><Relationship Id="rId48" Type="http://schemas.openxmlformats.org/officeDocument/2006/relationships/hyperlink" Target="https://shs.hal.science/halshs-01179385v1" TargetMode="External"/><Relationship Id="rId49" Type="http://schemas.openxmlformats.org/officeDocument/2006/relationships/hyperlink" Target="https://shs.hal.science/halshs-01178914v1" TargetMode="External"/><Relationship Id="rId50" Type="http://schemas.openxmlformats.org/officeDocument/2006/relationships/hyperlink" Target="https://shs.hal.science/halshs-01178909v1" TargetMode="External"/><Relationship Id="rId51" Type="http://schemas.openxmlformats.org/officeDocument/2006/relationships/hyperlink" Target="https://shs.hal.science/halshs-01178869v1" TargetMode="External"/><Relationship Id="rId52" Type="http://schemas.openxmlformats.org/officeDocument/2006/relationships/hyperlink" Target="https://shs.hal.science/halshs-01178854v1" TargetMode="External"/><Relationship Id="rId53" Type="http://schemas.openxmlformats.org/officeDocument/2006/relationships/hyperlink" Target="https://hal.science/hal-01677186v1" TargetMode="External"/><Relationship Id="rId54" Type="http://schemas.openxmlformats.org/officeDocument/2006/relationships/hyperlink" Target="https://hal.science/search/index/?q=*&amp;authFullName_s=Romain Menini" TargetMode="External"/><Relationship Id="rId55" Type="http://schemas.openxmlformats.org/officeDocument/2006/relationships/hyperlink" Target="https://hal.science/search/index/?q=*&amp;authFullName_s=St&#233;phan Geonget" TargetMode="External"/><Relationship Id="rId56" Type="http://schemas.openxmlformats.org/officeDocument/2006/relationships/hyperlink" Target="https://hal.science/search/index/?q=*&amp;authFullName_s=Florence Alazard" TargetMode="External"/><Relationship Id="rId57" Type="http://schemas.openxmlformats.org/officeDocument/2006/relationships/hyperlink" Target="https://hal.science/search/index/?q=*&amp;authFullName_s=Paul-Alexis Mellet" TargetMode="External"/><Relationship Id="rId58" Type="http://schemas.openxmlformats.org/officeDocument/2006/relationships/hyperlink" Target="https://hal.science/hal-01468909v1" TargetMode="External"/><Relationship Id="rId59" Type="http://schemas.openxmlformats.org/officeDocument/2006/relationships/hyperlink" Target="https://shs.hal.science/halshs-01744794v1" TargetMode="External"/><Relationship Id="rId60" Type="http://schemas.openxmlformats.org/officeDocument/2006/relationships/hyperlink" Target="http://www.vrin.fr/" TargetMode="External"/><Relationship Id="rId61" Type="http://schemas.openxmlformats.org/officeDocument/2006/relationships/hyperlink" Target="https://hal.science/hal-05332444v1" TargetMode="External"/><Relationship Id="rId62" Type="http://schemas.openxmlformats.org/officeDocument/2006/relationships/hyperlink" Target="https://hal.science/search/index/?q=*&amp;authFullName_s=Olivier Deloignon" TargetMode="External"/><Relationship Id="rId63" Type="http://schemas.openxmlformats.org/officeDocument/2006/relationships/hyperlink" Target="https://hal.science/search/index/?q=*&amp;authFullName_s=Brigitte Friant-Kessler" TargetMode="External"/><Relationship Id="rId64" Type="http://schemas.openxmlformats.org/officeDocument/2006/relationships/hyperlink" Target="https://hal.science/search/index/?q=*&amp;authFullName_s=Fran&#231;ois P&#233;try" TargetMode="External"/><Relationship Id="rId65" Type="http://schemas.openxmlformats.org/officeDocument/2006/relationships/hyperlink" Target="https://hal.science/search/index/?q=*&amp;authFullName_s=Fr&#233;d&#233;ric Verry" TargetMode="External"/><Relationship Id="rId66" Type="http://schemas.openxmlformats.org/officeDocument/2006/relationships/hyperlink" Target="https://hal.science/search/index/?q=*&amp;authFullName_s=Laurent Berger" TargetMode="External"/><Relationship Id="rId67" Type="http://schemas.openxmlformats.org/officeDocument/2006/relationships/hyperlink" Target="https://shs.hal.science/halshs-01177836v1" TargetMode="External"/><Relationship Id="rId68" Type="http://schemas.openxmlformats.org/officeDocument/2006/relationships/hyperlink" Target="https://shs.hal.science/halshs-00974581v1" TargetMode="External"/><Relationship Id="rId69" Type="http://schemas.openxmlformats.org/officeDocument/2006/relationships/hyperlink" Target="https://dx.doi.org/10.4000/asterion.2221" TargetMode="External"/><Relationship Id="rId70" Type="http://schemas.openxmlformats.org/officeDocument/2006/relationships/hyperlink" Target="https://shs.hal.science/halshs-01177818v1" TargetMode="External"/><Relationship Id="rId71" Type="http://schemas.openxmlformats.org/officeDocument/2006/relationships/hyperlink" Target="https://shs.hal.science/halshs-00349468v1" TargetMode="External"/><Relationship Id="rId72" Type="http://schemas.openxmlformats.org/officeDocument/2006/relationships/hyperlink" Target="https://hal.science/search/index/?q=*&amp;authFullName_s=Olivier Ihl" TargetMode="External"/><Relationship Id="rId73" Type="http://schemas.openxmlformats.org/officeDocument/2006/relationships/hyperlink" Target="https://hal.science/search/index/?q=*&amp;authFullName_s=Janine Ch&#234;ne" TargetMode="External"/><Relationship Id="rId74" Type="http://schemas.openxmlformats.org/officeDocument/2006/relationships/hyperlink" Target="https://hal.science/search/index/?q=*&amp;authFullName_s=Eric Vial" TargetMode="External"/><Relationship Id="rId75" Type="http://schemas.openxmlformats.org/officeDocument/2006/relationships/hyperlink" Target="https://hal.science/search/index/?q=*&amp;authFullName_s=Ghislain Waterlot" TargetMode="External"/><Relationship Id="rId76" Type="http://schemas.openxmlformats.org/officeDocument/2006/relationships/hyperlink" Target="https://hal.science/search/index/?q=*&amp;authFullName_s=Jean-Marie Lardic" TargetMode="External"/><Relationship Id="rId77" Type="http://schemas.openxmlformats.org/officeDocument/2006/relationships/hyperlink" Target="https://shs.hal.science/halshs-01179540v1" TargetMode="External"/><Relationship Id="rId78" Type="http://schemas.openxmlformats.org/officeDocument/2006/relationships/hyperlink" Target="https://shs.hal.science/halshs-01179527v1" TargetMode="External"/><Relationship Id="rId79" Type="http://schemas.openxmlformats.org/officeDocument/2006/relationships/hyperlink" Target="https://shs.hal.science/halshs-01182508v1" TargetMode="External"/><Relationship Id="rId80" Type="http://schemas.openxmlformats.org/officeDocument/2006/relationships/hyperlink" Target="https://hal.science/search/index/?q=*&amp;authFullName_s=C&#233;cile Boulaire" TargetMode="External"/><Relationship Id="rId81" Type="http://schemas.openxmlformats.org/officeDocument/2006/relationships/hyperlink" Target="https://shs.hal.science/halshs-01179397v1" TargetMode="External"/><Relationship Id="rId82" Type="http://schemas.openxmlformats.org/officeDocument/2006/relationships/hyperlink" Target="https://shs.hal.science/halshs-01179452v1" TargetMode="External"/><Relationship Id="rId83" Type="http://schemas.openxmlformats.org/officeDocument/2006/relationships/hyperlink" Target="https://shs.hal.science/halshs-00999534v1" TargetMode="External"/><Relationship Id="rId84" Type="http://schemas.openxmlformats.org/officeDocument/2006/relationships/hyperlink" Target="https://hal.science/hal-00711838v1" TargetMode="External"/><Relationship Id="rId85" Type="http://schemas.openxmlformats.org/officeDocument/2006/relationships/hyperlink" Target="https://hal.science/search/index/?q=*&amp;authFullName_s=Christine Benevent" TargetMode="External"/><Relationship Id="rId86" Type="http://schemas.openxmlformats.org/officeDocument/2006/relationships/hyperlink" Target="https://shs.hal.science/halshs-01179366v1" TargetMode="External"/><Relationship Id="rId87" Type="http://schemas.openxmlformats.org/officeDocument/2006/relationships/hyperlink" Target="https://shs.hal.science/halshs-01178932v1" TargetMode="External"/><Relationship Id="rId88" Type="http://schemas.openxmlformats.org/officeDocument/2006/relationships/hyperlink" Target="https://shs.hal.science/halshs-01179341v1" TargetMode="External"/><Relationship Id="rId89" Type="http://schemas.openxmlformats.org/officeDocument/2006/relationships/hyperlink" Target="https://shs.hal.science/halshs-01178893v1" TargetMode="External"/><Relationship Id="rId90" Type="http://schemas.openxmlformats.org/officeDocument/2006/relationships/hyperlink" Target="https://shs.hal.science/halshs-01179645v1" TargetMode="External"/><Relationship Id="rId91" Type="http://schemas.openxmlformats.org/officeDocument/2006/relationships/hyperlink" Target="https://shs.hal.science/halshs-01177863v1" TargetMode="External"/><Relationship Id="rId92" Type="http://schemas.openxmlformats.org/officeDocument/2006/relationships/hyperlink" Target="https://shs.hal.science/halshs-01177909v1" TargetMode="External"/><Relationship Id="rId93" Type="http://schemas.openxmlformats.org/officeDocument/2006/relationships/hyperlink" Target="https://hal.science/search/index/?q=*&amp;authFullName_s=Olivier Guerrier" TargetMode="External"/><Relationship Id="rId94" Type="http://schemas.openxmlformats.org/officeDocument/2006/relationships/hyperlink" Target="https://shs.hal.science/halshs-01177824v1" TargetMode="External"/><Relationship Id="rId95" Type="http://schemas.openxmlformats.org/officeDocument/2006/relationships/hyperlink" Target="https://shs.hal.science/halshs-00974528v1" TargetMode="External"/><Relationship Id="rId96" Type="http://schemas.openxmlformats.org/officeDocument/2006/relationships/hyperlink" Target="https://shs.hal.science/halshs-01177759v1" TargetMode="External"/><Relationship Id="rId97" Type="http://schemas.openxmlformats.org/officeDocument/2006/relationships/hyperlink" Target="http://asterion.revues.org/108" TargetMode="External"/><Relationship Id="rId98" Type="http://schemas.openxmlformats.org/officeDocument/2006/relationships/hyperlink" Target="https://dx.doi.org/10.4000/asterion.10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Gerbier</dc:title>
  <dc:description>CV</dc:description>
  <dc:subject/>
  <cp:keywords/>
  <cp:category/>
  <cp:lastModifiedBy/>
  <dcterms:created xsi:type="dcterms:W3CDTF">2026-03-16T02:46:16+01:00</dcterms:created>
  <dcterms:modified xsi:type="dcterms:W3CDTF">2026-03-16T02:46:16+01:00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